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A7" w:rsidRDefault="00CF73A7" w:rsidP="00CF73A7">
      <w:pPr>
        <w:autoSpaceDE w:val="0"/>
        <w:autoSpaceDN w:val="0"/>
        <w:adjustRightInd w:val="0"/>
        <w:jc w:val="both"/>
      </w:pPr>
      <w:bookmarkStart w:id="0" w:name="_GoBack"/>
      <w:bookmarkEnd w:id="0"/>
      <w:r>
        <w:t xml:space="preserve">A Câmara Municipal de Araçatuba </w:t>
      </w:r>
      <w:r>
        <w:rPr>
          <w:b/>
        </w:rPr>
        <w:t xml:space="preserve">TORNA PÚBLICO </w:t>
      </w:r>
      <w:r>
        <w:t xml:space="preserve">que no Plenário da Câmara Municipal, localizada na Praça Nove de Julho, n.º 26, Centro, nesta cidade, em ato público, será realizada licitação na modalidade </w:t>
      </w:r>
      <w:r>
        <w:rPr>
          <w:b/>
        </w:rPr>
        <w:t>PREGÃO PRESENCIAL</w:t>
      </w:r>
      <w:r>
        <w:t xml:space="preserve">, do tipo </w:t>
      </w:r>
      <w:r>
        <w:rPr>
          <w:b/>
        </w:rPr>
        <w:t>MENOR PREÇO POR ITEM</w:t>
      </w:r>
      <w:r>
        <w:t>, estabelecido neste instrumento convocatório.</w:t>
      </w:r>
    </w:p>
    <w:p w:rsidR="00CF73A7" w:rsidRDefault="00CF73A7" w:rsidP="00CF73A7">
      <w:pPr>
        <w:pStyle w:val="Recuodecorpodetexto2"/>
        <w:ind w:left="0" w:firstLine="0"/>
        <w:jc w:val="both"/>
        <w:rPr>
          <w:b/>
          <w:bCs/>
        </w:rPr>
      </w:pPr>
    </w:p>
    <w:p w:rsidR="00CF73A7" w:rsidRDefault="00CF73A7" w:rsidP="00CF73A7">
      <w:pPr>
        <w:autoSpaceDE w:val="0"/>
        <w:autoSpaceDN w:val="0"/>
        <w:adjustRightInd w:val="0"/>
        <w:jc w:val="both"/>
        <w:rPr>
          <w:b/>
        </w:rPr>
      </w:pPr>
      <w:r>
        <w:rPr>
          <w:b/>
          <w:bCs/>
          <w:u w:val="single"/>
        </w:rPr>
        <w:t>Objeto:</w:t>
      </w:r>
      <w:r>
        <w:t xml:space="preserve"> </w:t>
      </w:r>
      <w:r>
        <w:rPr>
          <w:b/>
        </w:rPr>
        <w:t xml:space="preserve">Aquisição de </w:t>
      </w:r>
      <w:r w:rsidR="007C0414">
        <w:rPr>
          <w:b/>
        </w:rPr>
        <w:t>Equipamentos de I</w:t>
      </w:r>
      <w:r w:rsidR="00C536AD">
        <w:rPr>
          <w:b/>
        </w:rPr>
        <w:t>nformática</w:t>
      </w:r>
      <w:r w:rsidR="005D3DE9">
        <w:rPr>
          <w:b/>
        </w:rPr>
        <w:t xml:space="preserve"> (Servidores IBM</w:t>
      </w:r>
      <w:r w:rsidR="007C0414">
        <w:rPr>
          <w:b/>
        </w:rPr>
        <w:t>,</w:t>
      </w:r>
      <w:r w:rsidR="005D3DE9">
        <w:rPr>
          <w:b/>
        </w:rPr>
        <w:t xml:space="preserve"> Nobreaks 3 Kva</w:t>
      </w:r>
      <w:r w:rsidR="002B4613">
        <w:rPr>
          <w:b/>
        </w:rPr>
        <w:t xml:space="preserve">), </w:t>
      </w:r>
      <w:r w:rsidR="007C0414">
        <w:rPr>
          <w:b/>
        </w:rPr>
        <w:t xml:space="preserve"> Licença de Uso do Windows 2012 </w:t>
      </w:r>
      <w:r w:rsidR="00285A62">
        <w:rPr>
          <w:b/>
        </w:rPr>
        <w:t>S</w:t>
      </w:r>
      <w:r w:rsidR="007C0414">
        <w:rPr>
          <w:b/>
        </w:rPr>
        <w:t>erver (Server) e Licença de Conexão Windows (CAL)</w:t>
      </w:r>
      <w:r>
        <w:rPr>
          <w:b/>
        </w:rPr>
        <w:t>,</w:t>
      </w:r>
      <w:r w:rsidR="00EC62F3">
        <w:rPr>
          <w:b/>
        </w:rPr>
        <w:t xml:space="preserve"> </w:t>
      </w:r>
      <w:r>
        <w:rPr>
          <w:b/>
        </w:rPr>
        <w:t xml:space="preserve">em conformidade com as especificações técnicas e condições constantes do </w:t>
      </w:r>
      <w:r w:rsidR="00A4567C">
        <w:rPr>
          <w:b/>
        </w:rPr>
        <w:t xml:space="preserve">Anexo </w:t>
      </w:r>
      <w:r>
        <w:rPr>
          <w:b/>
        </w:rPr>
        <w:t>II</w:t>
      </w:r>
      <w:r w:rsidR="00A4567C">
        <w:rPr>
          <w:b/>
        </w:rPr>
        <w:t xml:space="preserve"> </w:t>
      </w:r>
      <w:r>
        <w:rPr>
          <w:b/>
        </w:rPr>
        <w:t xml:space="preserve">deste Edital. </w:t>
      </w:r>
    </w:p>
    <w:p w:rsidR="00CF73A7" w:rsidRPr="001B3844" w:rsidRDefault="00CF73A7" w:rsidP="00CF73A7">
      <w:pPr>
        <w:pStyle w:val="Recuodecorpodetexto2"/>
        <w:shd w:val="clear" w:color="auto" w:fill="FFFFFF"/>
        <w:ind w:left="0" w:firstLine="0"/>
        <w:jc w:val="both"/>
        <w:rPr>
          <w:sz w:val="16"/>
          <w:szCs w:val="16"/>
          <w:shd w:val="clear" w:color="auto" w:fill="FFFFFF"/>
        </w:rPr>
      </w:pPr>
    </w:p>
    <w:p w:rsidR="00CF73A7" w:rsidRPr="00EB162A" w:rsidRDefault="00CF73A7" w:rsidP="00CF73A7">
      <w:pPr>
        <w:autoSpaceDE w:val="0"/>
        <w:autoSpaceDN w:val="0"/>
        <w:adjustRightInd w:val="0"/>
        <w:jc w:val="both"/>
        <w:rPr>
          <w:b/>
          <w:bCs/>
        </w:rPr>
      </w:pPr>
      <w:r>
        <w:rPr>
          <w:b/>
          <w:bCs/>
          <w:u w:val="single"/>
        </w:rPr>
        <w:t>Data de abertura dos envelopes:</w:t>
      </w:r>
      <w:r w:rsidR="00EB162A">
        <w:rPr>
          <w:b/>
          <w:bCs/>
          <w:u w:val="single"/>
        </w:rPr>
        <w:t xml:space="preserve"> </w:t>
      </w:r>
      <w:r w:rsidR="006B47CC">
        <w:rPr>
          <w:b/>
          <w:bCs/>
        </w:rPr>
        <w:t>04 de outubro de 2013 – sexta</w:t>
      </w:r>
      <w:r w:rsidR="00EB162A">
        <w:rPr>
          <w:b/>
          <w:bCs/>
        </w:rPr>
        <w:t>-feira</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rPr>
          <w:bCs/>
        </w:rPr>
      </w:pPr>
      <w:r>
        <w:rPr>
          <w:b/>
          <w:bCs/>
          <w:u w:val="single"/>
        </w:rPr>
        <w:t>Horário:</w:t>
      </w:r>
      <w:r>
        <w:rPr>
          <w:b/>
          <w:bCs/>
        </w:rPr>
        <w:t xml:space="preserve"> </w:t>
      </w:r>
      <w:r w:rsidR="006B47CC">
        <w:rPr>
          <w:b/>
          <w:bCs/>
        </w:rPr>
        <w:t>10</w:t>
      </w:r>
      <w:r>
        <w:rPr>
          <w:b/>
          <w:bCs/>
        </w:rPr>
        <w:t>h</w:t>
      </w:r>
      <w:r w:rsidR="006B47CC">
        <w:rPr>
          <w:b/>
          <w:bCs/>
        </w:rPr>
        <w:t>00</w:t>
      </w:r>
      <w:r>
        <w:rPr>
          <w:b/>
          <w:bCs/>
        </w:rPr>
        <w:t xml:space="preserve"> (horário de Brasília).</w:t>
      </w:r>
    </w:p>
    <w:p w:rsidR="00CF73A7" w:rsidRPr="001B3844" w:rsidRDefault="00CF73A7" w:rsidP="00CF73A7">
      <w:pPr>
        <w:autoSpaceDE w:val="0"/>
        <w:autoSpaceDN w:val="0"/>
        <w:adjustRightInd w:val="0"/>
        <w:jc w:val="both"/>
        <w:rPr>
          <w:b/>
          <w:bCs/>
          <w:sz w:val="16"/>
          <w:szCs w:val="16"/>
        </w:rPr>
      </w:pPr>
    </w:p>
    <w:p w:rsidR="00CF73A7" w:rsidRDefault="00CF73A7" w:rsidP="00CF73A7">
      <w:pPr>
        <w:autoSpaceDE w:val="0"/>
        <w:autoSpaceDN w:val="0"/>
        <w:adjustRightInd w:val="0"/>
        <w:jc w:val="both"/>
        <w:rPr>
          <w:b/>
        </w:rPr>
      </w:pPr>
      <w:r>
        <w:rPr>
          <w:b/>
          <w:bCs/>
          <w:u w:val="single"/>
        </w:rPr>
        <w:t>Local:</w:t>
      </w:r>
      <w:r>
        <w:rPr>
          <w:b/>
          <w:bCs/>
        </w:rPr>
        <w:t xml:space="preserve"> Plenário da Câmara Municipal de Araçatuba </w:t>
      </w:r>
      <w:r>
        <w:rPr>
          <w:b/>
        </w:rPr>
        <w:t>– Praça Nove de Julho, n.º 26 – Centro – Araçatuba/SP.</w:t>
      </w:r>
    </w:p>
    <w:p w:rsidR="00CF73A7" w:rsidRDefault="00CF73A7" w:rsidP="00CF73A7">
      <w:pPr>
        <w:autoSpaceDE w:val="0"/>
        <w:autoSpaceDN w:val="0"/>
        <w:adjustRightInd w:val="0"/>
        <w:jc w:val="both"/>
      </w:pPr>
    </w:p>
    <w:p w:rsidR="0096747A" w:rsidRDefault="0096747A" w:rsidP="0096747A">
      <w:pPr>
        <w:autoSpaceDE w:val="0"/>
        <w:autoSpaceDN w:val="0"/>
        <w:adjustRightInd w:val="0"/>
        <w:jc w:val="both"/>
      </w:pPr>
      <w:r>
        <w:rPr>
          <w:b/>
          <w:bCs/>
          <w:color w:val="000000"/>
          <w:u w:val="single"/>
        </w:rPr>
        <w:t>Vistoria</w:t>
      </w:r>
      <w:r>
        <w:rPr>
          <w:b/>
          <w:bCs/>
          <w:color w:val="000000"/>
        </w:rPr>
        <w:t xml:space="preserve">: </w:t>
      </w:r>
      <w:r>
        <w:rPr>
          <w:b/>
          <w:color w:val="000000"/>
        </w:rPr>
        <w:t>Recomenda-se a realização de vistoria</w:t>
      </w:r>
      <w:r>
        <w:rPr>
          <w:color w:val="000000"/>
        </w:rPr>
        <w:t xml:space="preserve"> ao licitante que apresentar proposta de preços para os </w:t>
      </w:r>
      <w:r w:rsidR="007C5CDE">
        <w:rPr>
          <w:b/>
          <w:color w:val="000000"/>
        </w:rPr>
        <w:t>itens 1</w:t>
      </w:r>
      <w:r>
        <w:rPr>
          <w:b/>
          <w:color w:val="000000"/>
        </w:rPr>
        <w:t xml:space="preserve"> e </w:t>
      </w:r>
      <w:r w:rsidR="007C5CDE">
        <w:rPr>
          <w:b/>
          <w:color w:val="000000"/>
        </w:rPr>
        <w:t>2</w:t>
      </w:r>
      <w:r>
        <w:rPr>
          <w:color w:val="000000"/>
        </w:rPr>
        <w:t xml:space="preserve">. A vistoria, assim, não é obrigatória. Entretanto, o(s) licitante(s) adjudicatário(s) dos itens </w:t>
      </w:r>
      <w:r w:rsidR="007C5CDE">
        <w:rPr>
          <w:color w:val="000000"/>
        </w:rPr>
        <w:t>1 e 2</w:t>
      </w:r>
      <w:r>
        <w:rPr>
          <w:color w:val="000000"/>
        </w:rPr>
        <w:t xml:space="preserve"> assumirá(ão) total responsabilidade quando da instalação </w:t>
      </w:r>
      <w:r w:rsidR="000F3672">
        <w:rPr>
          <w:color w:val="000000"/>
        </w:rPr>
        <w:t xml:space="preserve">e migração </w:t>
      </w:r>
      <w:r w:rsidR="002D54E9">
        <w:rPr>
          <w:color w:val="000000"/>
        </w:rPr>
        <w:t>do</w:t>
      </w:r>
      <w:r w:rsidR="000F3672">
        <w:rPr>
          <w:color w:val="000000"/>
        </w:rPr>
        <w:t>s  serviços instalados nos servidores antigos para os servidores novos, serviços estes como migração do AD ( Active Directory ) Windows Server 2012 e o RedHat Enterprise com Mysql e FireBird</w:t>
      </w:r>
      <w:r w:rsidR="002D54E9">
        <w:rPr>
          <w:color w:val="000000"/>
        </w:rPr>
        <w:t xml:space="preserve">, </w:t>
      </w:r>
      <w:r>
        <w:rPr>
          <w:color w:val="000000"/>
        </w:rPr>
        <w:t>no setor de informática da Câmara Municipal de Araçatuba, não podendo alegar desconhecimento das condições do local</w:t>
      </w:r>
      <w:r w:rsidR="000F3672">
        <w:rPr>
          <w:color w:val="000000"/>
        </w:rPr>
        <w:t xml:space="preserve"> e dos serviços a serem migrados para os novos servidores</w:t>
      </w:r>
      <w:r>
        <w:rPr>
          <w:color w:val="000000"/>
        </w:rPr>
        <w:t xml:space="preserve"> por não ter realizado vistoria.</w:t>
      </w:r>
      <w:r w:rsidR="00161F38">
        <w:rPr>
          <w:color w:val="000000"/>
        </w:rPr>
        <w:t xml:space="preserve"> </w:t>
      </w:r>
      <w:r w:rsidR="004A4F8E">
        <w:rPr>
          <w:bCs/>
          <w:color w:val="000000"/>
        </w:rPr>
        <w:t>Se o licitante optar pela realização de vistoria, esta d</w:t>
      </w:r>
      <w:r>
        <w:rPr>
          <w:color w:val="000000"/>
        </w:rPr>
        <w:t xml:space="preserve">everá ser </w:t>
      </w:r>
      <w:r>
        <w:rPr>
          <w:b/>
          <w:bCs/>
          <w:color w:val="000000"/>
        </w:rPr>
        <w:t xml:space="preserve">agendada </w:t>
      </w:r>
      <w:r>
        <w:rPr>
          <w:color w:val="000000"/>
        </w:rPr>
        <w:t xml:space="preserve">com antecedência, junto à Área de </w:t>
      </w:r>
      <w:r w:rsidR="007C5CDE">
        <w:rPr>
          <w:color w:val="000000"/>
        </w:rPr>
        <w:t xml:space="preserve">Informática </w:t>
      </w:r>
      <w:r>
        <w:rPr>
          <w:color w:val="000000"/>
        </w:rPr>
        <w:t xml:space="preserve">da Câmara Municipal de Araçatuba, localizada na Praça Nove de Julho, n.º 26 – Centro – Araçatuba/SP, CEP: 16010-060, </w:t>
      </w:r>
      <w:r w:rsidR="004A4F8E">
        <w:rPr>
          <w:color w:val="000000"/>
        </w:rPr>
        <w:t xml:space="preserve">pelos </w:t>
      </w:r>
      <w:r w:rsidR="00C465F3">
        <w:rPr>
          <w:color w:val="000000"/>
        </w:rPr>
        <w:t>t</w:t>
      </w:r>
      <w:r>
        <w:t>elefone</w:t>
      </w:r>
      <w:r w:rsidR="004A4F8E">
        <w:t>s</w:t>
      </w:r>
      <w:r w:rsidR="007C5CDE">
        <w:t>: (18) 3636-5056</w:t>
      </w:r>
      <w:r w:rsidR="000F3672">
        <w:t xml:space="preserve"> (18) 3636-5040 com Adriano Dias de Jesus ou o Sr Alcides Evangelista</w:t>
      </w:r>
      <w:r w:rsidR="004A4F8E">
        <w:t xml:space="preserve">. </w:t>
      </w:r>
      <w:r>
        <w:t>A vistoria deverá ser feita no horário de expediente (das 9 horas às 11h30min e das 13h</w:t>
      </w:r>
      <w:r w:rsidR="007C5CDE">
        <w:t>30</w:t>
      </w:r>
      <w:r w:rsidR="006B47CC">
        <w:t>min às 16 horas), até o dia 3</w:t>
      </w:r>
      <w:r w:rsidR="00EB162A">
        <w:t xml:space="preserve"> de outubro </w:t>
      </w:r>
      <w:r w:rsidR="007C5CDE">
        <w:t>de 2013</w:t>
      </w:r>
      <w:r>
        <w:t>,</w:t>
      </w:r>
      <w:r w:rsidR="006B47CC">
        <w:t xml:space="preserve"> quinta</w:t>
      </w:r>
      <w:r w:rsidR="00EB162A">
        <w:t>-feira</w:t>
      </w:r>
      <w:r>
        <w:t xml:space="preserve">. </w:t>
      </w:r>
    </w:p>
    <w:p w:rsidR="0096747A" w:rsidRDefault="0096747A" w:rsidP="00CF73A7">
      <w:pPr>
        <w:autoSpaceDE w:val="0"/>
        <w:autoSpaceDN w:val="0"/>
        <w:adjustRightInd w:val="0"/>
        <w:jc w:val="both"/>
      </w:pPr>
    </w:p>
    <w:p w:rsidR="00CF73A7" w:rsidRDefault="00CF73A7" w:rsidP="00CF73A7">
      <w:pPr>
        <w:autoSpaceDE w:val="0"/>
        <w:autoSpaceDN w:val="0"/>
        <w:adjustRightInd w:val="0"/>
        <w:jc w:val="both"/>
      </w:pPr>
      <w:r>
        <w:t>O Edital poderá ser consultado por qualquer interessado na Área de Compras e Patrimônio da Câmara Municipal de Araçatuba, no endereço acima mencionado, de segunda a sexta-feira, das 9 horas à</w:t>
      </w:r>
      <w:r w:rsidR="00A04E18">
        <w:t>s 11h30min e das 13h30min às 16 horas</w:t>
      </w:r>
      <w:r>
        <w:t xml:space="preserve">, até o dia </w:t>
      </w:r>
      <w:r w:rsidR="006B47CC">
        <w:t>3</w:t>
      </w:r>
      <w:r w:rsidR="00680881">
        <w:t xml:space="preserve"> de outubro</w:t>
      </w:r>
      <w:r w:rsidR="0088742B">
        <w:t xml:space="preserve"> </w:t>
      </w:r>
      <w:r w:rsidR="007C5CDE">
        <w:t>de 2013</w:t>
      </w:r>
      <w:r>
        <w:t xml:space="preserve">, </w:t>
      </w:r>
      <w:r w:rsidR="006B47CC">
        <w:t>quinta</w:t>
      </w:r>
      <w:r w:rsidR="00680881">
        <w:t>-feira</w:t>
      </w:r>
      <w:r>
        <w:t xml:space="preserve">, ou no “site” da Câmara Municipal de Araçatuba: </w:t>
      </w:r>
      <w:hyperlink r:id="rId9" w:history="1">
        <w:r>
          <w:rPr>
            <w:rStyle w:val="Hyperlink"/>
          </w:rPr>
          <w:t>www.camaraaracatuba.sp.gov.br</w:t>
        </w:r>
      </w:hyperlink>
      <w:r>
        <w:t xml:space="preserve">. </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 xml:space="preserve">Este certame licitatório será regido pela Lei Federal n.º 10.520, de 17 de julho de 2002, </w:t>
      </w:r>
      <w:r w:rsidR="002E754E">
        <w:t>e pelo Ato n.º 20</w:t>
      </w:r>
      <w:r w:rsidR="00E05215">
        <w:t>,</w:t>
      </w:r>
      <w:r w:rsidR="002E754E">
        <w:t xml:space="preserve"> de 10 de julho de 2012</w:t>
      </w:r>
      <w:r w:rsidR="00E05215">
        <w:t xml:space="preserve"> (da Presidência)</w:t>
      </w:r>
      <w:r w:rsidR="002E754E">
        <w:t xml:space="preserve">, </w:t>
      </w:r>
      <w:r>
        <w:t>aplicando-se, subsidiariamente, as disposições da Lei Federal n.º 8.666, de 21 de junho de 1993, e da Lei Complementar Federal n.º 123, de 14 de dezembro de 2006.</w:t>
      </w:r>
    </w:p>
    <w:p w:rsidR="00CF73A7" w:rsidRPr="001B3844" w:rsidRDefault="00CF73A7" w:rsidP="00CF73A7">
      <w:pPr>
        <w:autoSpaceDE w:val="0"/>
        <w:autoSpaceDN w:val="0"/>
        <w:adjustRightInd w:val="0"/>
        <w:jc w:val="both"/>
        <w:rPr>
          <w:sz w:val="16"/>
          <w:szCs w:val="16"/>
        </w:rPr>
      </w:pPr>
    </w:p>
    <w:p w:rsidR="00CF73A7" w:rsidRDefault="00CF73A7" w:rsidP="00CF73A7">
      <w:pPr>
        <w:autoSpaceDE w:val="0"/>
        <w:autoSpaceDN w:val="0"/>
        <w:adjustRightInd w:val="0"/>
        <w:jc w:val="both"/>
      </w:pPr>
      <w:r>
        <w:t xml:space="preserve">A sessão de processamento será conduzida pelo Pregoeiro, com o auxílio da Equipe de Apoio, designados nos autos do Processo Licitatório n.º </w:t>
      </w:r>
      <w:r w:rsidR="002A34EC">
        <w:t>01</w:t>
      </w:r>
      <w:r w:rsidR="00A93F1D">
        <w:t>2</w:t>
      </w:r>
      <w:r w:rsidR="00E701BA">
        <w:t>/2013</w:t>
      </w:r>
      <w:r>
        <w:t xml:space="preserve"> – Pregão Presencial n.º </w:t>
      </w:r>
      <w:r w:rsidR="00BC5091">
        <w:t>0</w:t>
      </w:r>
      <w:r w:rsidR="00E701BA">
        <w:t>09</w:t>
      </w:r>
      <w:r>
        <w:t>/201</w:t>
      </w:r>
      <w:r w:rsidR="00E701BA">
        <w:t>3</w:t>
      </w:r>
      <w:r>
        <w:t>.</w:t>
      </w:r>
    </w:p>
    <w:p w:rsidR="00CF73A7" w:rsidRPr="00A3336B" w:rsidRDefault="00CF73A7" w:rsidP="00CF73A7">
      <w:pPr>
        <w:autoSpaceDE w:val="0"/>
        <w:autoSpaceDN w:val="0"/>
        <w:adjustRightInd w:val="0"/>
        <w:jc w:val="both"/>
      </w:pPr>
    </w:p>
    <w:p w:rsidR="00CF73A7" w:rsidRDefault="00CF73A7" w:rsidP="00CF73A7">
      <w:pPr>
        <w:autoSpaceDE w:val="0"/>
        <w:autoSpaceDN w:val="0"/>
        <w:adjustRightInd w:val="0"/>
        <w:jc w:val="both"/>
      </w:pPr>
      <w:r>
        <w:t>Os envelopes contendo a proposta de preços e os documentos de habilitação serão recebidos na referida sessão, logo após o credenciamento dos interessados.</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As propostas deverão obedecer às especificações e exigências constantes deste instrumento convocatório.</w:t>
      </w:r>
    </w:p>
    <w:p w:rsidR="00CF73A7" w:rsidRDefault="00CF73A7" w:rsidP="00CF73A7">
      <w:pPr>
        <w:autoSpaceDE w:val="0"/>
        <w:autoSpaceDN w:val="0"/>
        <w:adjustRightInd w:val="0"/>
      </w:pPr>
    </w:p>
    <w:p w:rsidR="00CF73A7" w:rsidRDefault="00CF73A7" w:rsidP="00CF73A7">
      <w:pPr>
        <w:autoSpaceDE w:val="0"/>
        <w:autoSpaceDN w:val="0"/>
        <w:adjustRightInd w:val="0"/>
      </w:pPr>
      <w:r>
        <w:t>Integram este Edital os seguintes anexos:</w:t>
      </w:r>
    </w:p>
    <w:p w:rsidR="00CF73A7" w:rsidRDefault="00CF73A7" w:rsidP="00CF73A7">
      <w:pPr>
        <w:autoSpaceDE w:val="0"/>
        <w:autoSpaceDN w:val="0"/>
        <w:adjustRightInd w:val="0"/>
      </w:pPr>
    </w:p>
    <w:p w:rsidR="00CF73A7" w:rsidRDefault="00CF73A7" w:rsidP="00CF73A7">
      <w:pPr>
        <w:autoSpaceDE w:val="0"/>
        <w:autoSpaceDN w:val="0"/>
        <w:adjustRightInd w:val="0"/>
      </w:pPr>
      <w:r>
        <w:t>I – Recibo de Retirada do Edital pela Internet;</w:t>
      </w:r>
    </w:p>
    <w:p w:rsidR="00A85DD2" w:rsidRDefault="00A85DD2" w:rsidP="00DC2160">
      <w:pPr>
        <w:autoSpaceDE w:val="0"/>
        <w:autoSpaceDN w:val="0"/>
        <w:adjustRightInd w:val="0"/>
        <w:jc w:val="both"/>
      </w:pPr>
    </w:p>
    <w:p w:rsidR="00CF73A7" w:rsidRDefault="00CF73A7" w:rsidP="00DC2160">
      <w:pPr>
        <w:autoSpaceDE w:val="0"/>
        <w:autoSpaceDN w:val="0"/>
        <w:adjustRightInd w:val="0"/>
        <w:jc w:val="both"/>
      </w:pPr>
      <w:r>
        <w:t>II – Especificações Técnicas e Condições</w:t>
      </w:r>
      <w:r w:rsidR="00BC5091">
        <w:t>;</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II</w:t>
      </w:r>
      <w:r w:rsidR="007B4BC5">
        <w:t>I</w:t>
      </w:r>
      <w:r w:rsidR="00CF73A7">
        <w:t xml:space="preserve"> – Proposta de Preços;</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I</w:t>
      </w:r>
      <w:r w:rsidR="00CF73A7">
        <w:t>V – Declaração de Habilitação;</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V – Procuração;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VI</w:t>
      </w:r>
      <w:r w:rsidR="00CF73A7">
        <w:t xml:space="preserve"> – </w:t>
      </w:r>
      <w:r w:rsidR="0040410B">
        <w:t>D</w:t>
      </w:r>
      <w:r w:rsidR="00CF73A7">
        <w:t>eclaração de Situação Regular perante o Ministério do Trabalho;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 xml:space="preserve">VII </w:t>
      </w:r>
      <w:r w:rsidR="00CF73A7">
        <w:t>– Declaração de Microempr</w:t>
      </w:r>
      <w:r w:rsidR="00F240A1">
        <w:t>esa ou Empresa de Pequeno Porte;</w:t>
      </w:r>
    </w:p>
    <w:p w:rsidR="00F240A1" w:rsidRDefault="00F240A1" w:rsidP="00DC2160">
      <w:pPr>
        <w:autoSpaceDE w:val="0"/>
        <w:autoSpaceDN w:val="0"/>
        <w:adjustRightInd w:val="0"/>
        <w:jc w:val="both"/>
      </w:pPr>
    </w:p>
    <w:p w:rsidR="00F240A1" w:rsidRDefault="00F240A1" w:rsidP="00DC2160">
      <w:pPr>
        <w:autoSpaceDE w:val="0"/>
        <w:autoSpaceDN w:val="0"/>
        <w:adjustRightInd w:val="0"/>
        <w:jc w:val="both"/>
      </w:pPr>
      <w:r>
        <w:t>VIII – Ato n.º 20, de 10 de julho de 2012 (da Presidência).</w:t>
      </w:r>
    </w:p>
    <w:p w:rsidR="00CF73A7" w:rsidRDefault="00CF73A7" w:rsidP="00DC2160">
      <w:pPr>
        <w:autoSpaceDE w:val="0"/>
        <w:autoSpaceDN w:val="0"/>
        <w:adjustRightInd w:val="0"/>
        <w:jc w:val="both"/>
        <w:rPr>
          <w:b/>
          <w:bCs/>
          <w:u w:val="single"/>
        </w:rPr>
      </w:pPr>
    </w:p>
    <w:p w:rsidR="00CF73A7" w:rsidRDefault="00CF73A7" w:rsidP="00DC2160">
      <w:pPr>
        <w:autoSpaceDE w:val="0"/>
        <w:autoSpaceDN w:val="0"/>
        <w:adjustRightInd w:val="0"/>
        <w:jc w:val="both"/>
        <w:rPr>
          <w:b/>
          <w:bCs/>
          <w:u w:val="single"/>
        </w:rPr>
      </w:pPr>
      <w:r>
        <w:rPr>
          <w:b/>
          <w:bCs/>
          <w:u w:val="single"/>
        </w:rPr>
        <w:t>1. DOS ESCLARECIMENTOS SOBRE O EDITAL</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1.1. As solicitações de esclarecimentos por qualquer interessado em relação a este Edital e seus anexos deverão ser dirigidas à autoridade subscritora deste Edital, observando, para tanto, o prazo de até 2 (dois) dias úteis anteriores à data fixada para o recebimento das propostas.</w:t>
      </w:r>
    </w:p>
    <w:p w:rsidR="00CF73A7" w:rsidRDefault="00CF73A7" w:rsidP="00DC2160">
      <w:pPr>
        <w:autoSpaceDE w:val="0"/>
        <w:autoSpaceDN w:val="0"/>
        <w:adjustRightInd w:val="0"/>
        <w:jc w:val="both"/>
      </w:pPr>
    </w:p>
    <w:p w:rsidR="00CF73A7" w:rsidRDefault="00CF73A7" w:rsidP="00DC2160">
      <w:pPr>
        <w:autoSpaceDE w:val="0"/>
        <w:autoSpaceDN w:val="0"/>
        <w:adjustRightInd w:val="0"/>
        <w:ind w:left="567"/>
        <w:jc w:val="both"/>
      </w:pPr>
      <w:r>
        <w:t>1.1.1. A pretensão a que se refere o item 1.1 deve ser formalizada mediante requerimento devidamente protocolado na Área de Compras e Patrimônio da Câmara Municipal de Araçatuba, localizada na Praça Nove de Julho, n.º 26 – Centro – Tele</w:t>
      </w:r>
      <w:r w:rsidR="001E6BEA">
        <w:t xml:space="preserve">fone: (18) 3636-5040 </w:t>
      </w:r>
      <w:r>
        <w:t xml:space="preserve">– e-mail: </w:t>
      </w:r>
      <w:hyperlink r:id="rId10" w:history="1">
        <w:r>
          <w:rPr>
            <w:rStyle w:val="Hyperlink"/>
          </w:rPr>
          <w:t>dilicomp@camaraaracatuba.com.br</w:t>
        </w:r>
      </w:hyperlink>
      <w:r w:rsidR="001E6BEA">
        <w:rPr>
          <w:rStyle w:val="Hyperlink"/>
        </w:rPr>
        <w:t>,</w:t>
      </w:r>
      <w:r>
        <w:t xml:space="preserve"> cujo horário de </w:t>
      </w:r>
      <w:r>
        <w:lastRenderedPageBreak/>
        <w:t>expediente é das 9 horas às 11h30min e das 13h30min às 16</w:t>
      </w:r>
      <w:r w:rsidR="005438DA">
        <w:t xml:space="preserve"> </w:t>
      </w:r>
      <w:r>
        <w:t>h</w:t>
      </w:r>
      <w:r w:rsidR="005438DA">
        <w:t>oras</w:t>
      </w:r>
      <w:r>
        <w:t xml:space="preserve">. Também serão aceitos pedidos de esclarecimentos encaminhados pelo e-mail acima mencionado. </w:t>
      </w:r>
    </w:p>
    <w:p w:rsidR="00CF73A7" w:rsidRDefault="00CF73A7" w:rsidP="00CF73A7">
      <w:pPr>
        <w:autoSpaceDE w:val="0"/>
        <w:autoSpaceDN w:val="0"/>
        <w:adjustRightInd w:val="0"/>
        <w:ind w:left="567"/>
        <w:jc w:val="both"/>
      </w:pPr>
    </w:p>
    <w:p w:rsidR="00CF73A7" w:rsidRDefault="00CF73A7" w:rsidP="00CF73A7">
      <w:pPr>
        <w:autoSpaceDE w:val="0"/>
        <w:autoSpaceDN w:val="0"/>
        <w:adjustRightInd w:val="0"/>
        <w:jc w:val="both"/>
      </w:pPr>
      <w:r>
        <w:t xml:space="preserve">1.2. Os esclarecimentos prestados serão disponibilizados pela autoridade subscritora deste Edital no “site” da Câmara Municipal de Araçatuba: </w:t>
      </w:r>
      <w:hyperlink r:id="rId11" w:history="1">
        <w:r>
          <w:rPr>
            <w:rStyle w:val="Hyperlink"/>
          </w:rPr>
          <w:t>www.camaraaracatuba.sp.gov.br</w:t>
        </w:r>
      </w:hyperlink>
      <w:r>
        <w:t>, devendo uma cópia ser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2. DO PEDIDO DE PROVIDÊNCIAS E DA IMPUGNAÇÃO DO EDITAL</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t>2.1. Qualquer pessoa poderá apresentar pedido de providências ou impugnar este Edital e seus anexos, observando, para tanto, o prazo de até 2 (dois) dias úteis anteriores à data fixada para o recebimento das propostas.</w:t>
      </w:r>
    </w:p>
    <w:p w:rsidR="00CF73A7" w:rsidRDefault="00CF73A7" w:rsidP="00CF73A7">
      <w:pPr>
        <w:tabs>
          <w:tab w:val="left" w:pos="8647"/>
          <w:tab w:val="left" w:pos="10632"/>
        </w:tabs>
        <w:ind w:left="567" w:right="-1"/>
        <w:jc w:val="both"/>
        <w:rPr>
          <w:lang w:eastAsia="ar-SA"/>
        </w:rPr>
      </w:pPr>
    </w:p>
    <w:p w:rsidR="00CF73A7" w:rsidRDefault="00CF73A7" w:rsidP="00CF73A7">
      <w:pPr>
        <w:autoSpaceDE w:val="0"/>
        <w:autoSpaceDN w:val="0"/>
        <w:adjustRightInd w:val="0"/>
        <w:ind w:left="567"/>
        <w:jc w:val="both"/>
      </w:pPr>
      <w:r>
        <w:t>2.1.1. A pretensão a que se refere o item 2.1 deve ser formalizada mediante requerimento dirigido à autoridade subscritora deste Edital, devidamente protocolado na Área de Compras e Patrimônio da Câmara Municipal de Araçatuba, localizada na Praça Nove de Julho, n.º 26 – Centro – Telefone: (18) 3636-5040</w:t>
      </w:r>
      <w:r w:rsidR="001E6BEA">
        <w:t xml:space="preserve"> </w:t>
      </w:r>
      <w:r>
        <w:t xml:space="preserve">– e-mail: </w:t>
      </w:r>
      <w:hyperlink r:id="rId12" w:history="1">
        <w:r>
          <w:rPr>
            <w:rStyle w:val="Hyperlink"/>
          </w:rPr>
          <w:t>dilicomp@camaraaracatuba.com.br</w:t>
        </w:r>
      </w:hyperlink>
      <w:r>
        <w:t>, cujo horário de expediente é das 9 horas às 11h30min e das 13h30min às 16</w:t>
      </w:r>
      <w:r w:rsidR="0072369E">
        <w:t xml:space="preserve"> </w:t>
      </w:r>
      <w:r>
        <w:t>h</w:t>
      </w:r>
      <w:r w:rsidR="0072369E">
        <w:t>oras</w:t>
      </w:r>
      <w:r>
        <w:t>. Também serão aceitos pedido de providências ou impugnação encaminhados pelo</w:t>
      </w:r>
      <w:r w:rsidR="00F81955">
        <w:t>s</w:t>
      </w:r>
      <w:r>
        <w:t xml:space="preserve"> e-mail mencionado, ficando a validade do procedimento condicionada à apresentação do original no prazo de 48 (quarenta e oito) horas.</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 xml:space="preserve">2.1.2. A apresentação de impugnação contra o presente Edital será processada e julgada na forma e nos prazos previstos na legislação aplicada à espécie. </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2.1.3. Acolhida a petição contra o ato convocatório em despacho fundamentado, será designada nova data para a realização do certame, devendo a decisão ser divulgada e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3. DA PARTICIPAÇÃO</w:t>
      </w:r>
    </w:p>
    <w:p w:rsidR="00CF73A7" w:rsidRDefault="00CF73A7" w:rsidP="00CF73A7">
      <w:pPr>
        <w:autoSpaceDE w:val="0"/>
        <w:autoSpaceDN w:val="0"/>
        <w:adjustRightInd w:val="0"/>
        <w:rPr>
          <w:b/>
          <w:bCs/>
        </w:rPr>
      </w:pPr>
    </w:p>
    <w:p w:rsidR="00CF73A7" w:rsidRDefault="00CF73A7" w:rsidP="00CF73A7">
      <w:pPr>
        <w:autoSpaceDE w:val="0"/>
        <w:autoSpaceDN w:val="0"/>
        <w:adjustRightInd w:val="0"/>
        <w:jc w:val="both"/>
      </w:pPr>
      <w:r>
        <w:rPr>
          <w:bCs/>
        </w:rPr>
        <w:t>3.1</w:t>
      </w:r>
      <w:r>
        <w:t xml:space="preserve">. </w:t>
      </w:r>
      <w:r>
        <w:rPr>
          <w:rFonts w:cs="AMPEHI+Verdana"/>
          <w:color w:val="000000"/>
        </w:rPr>
        <w:t>Poderão participar deste Pregão empresas interessadas do ramo de atividade pertinente ao objeto desta licitação e que atendam às condições exigidas neste Edital e seus anexos.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pPr>
      <w:r>
        <w:rPr>
          <w:bCs/>
        </w:rPr>
        <w:t>3.2</w:t>
      </w:r>
      <w:r>
        <w:t>. Não será permitida a participação de empresas: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3.2.1. </w:t>
      </w:r>
      <w:r>
        <w:t>estrangeiras que não funcionem no País;</w:t>
      </w:r>
    </w:p>
    <w:p w:rsidR="00CF73A7" w:rsidRDefault="00CF73A7" w:rsidP="00CF73A7">
      <w:pPr>
        <w:autoSpaceDE w:val="0"/>
        <w:autoSpaceDN w:val="0"/>
        <w:adjustRightInd w:val="0"/>
        <w:ind w:left="567" w:firstLine="1701"/>
        <w:jc w:val="both"/>
        <w:rPr>
          <w:b/>
          <w:bCs/>
        </w:rPr>
      </w:pPr>
    </w:p>
    <w:p w:rsidR="00CF73A7" w:rsidRDefault="00CF73A7" w:rsidP="00CF73A7">
      <w:pPr>
        <w:autoSpaceDE w:val="0"/>
        <w:autoSpaceDN w:val="0"/>
        <w:adjustRightInd w:val="0"/>
        <w:ind w:left="567"/>
        <w:jc w:val="both"/>
      </w:pPr>
      <w:r>
        <w:rPr>
          <w:bCs/>
        </w:rPr>
        <w:lastRenderedPageBreak/>
        <w:t xml:space="preserve">3.2.2. </w:t>
      </w:r>
      <w:r>
        <w:t>reunidas em consórcio, qualquer que seja sua forma de constituição;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3.2.3. suspensas temporariamente para licitar e impedidas de contratar com a Administração, nos termos do art. 87, III, da Lei Federal n.º 8.666/1993;</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3.2.4. impedidas de licitar e contratar nos termos do art. 7.º da Lei Federal n.º 10.520/2002;</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3.2.5. impedidas de licitar e contratar nos termos do art. 10 da Lei Federal n.º 9.605/1998;</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3.2.6. declaradas inidôneas pelo Poder Público e não reabilitadas.</w:t>
      </w:r>
    </w:p>
    <w:p w:rsidR="00CF73A7" w:rsidRDefault="00CF73A7" w:rsidP="00CF73A7">
      <w:pPr>
        <w:pStyle w:val="Recuodecorpodetexto"/>
        <w:tabs>
          <w:tab w:val="num" w:pos="567"/>
        </w:tabs>
        <w:ind w:left="0"/>
        <w:jc w:val="both"/>
        <w:rPr>
          <w:b/>
          <w:u w:val="single"/>
        </w:rPr>
      </w:pPr>
    </w:p>
    <w:p w:rsidR="00CF73A7" w:rsidRDefault="00CF73A7" w:rsidP="00CF73A7">
      <w:pPr>
        <w:pStyle w:val="Recuodecorpodetexto"/>
        <w:tabs>
          <w:tab w:val="num" w:pos="567"/>
        </w:tabs>
        <w:ind w:left="0"/>
        <w:jc w:val="both"/>
        <w:rPr>
          <w:b/>
          <w:u w:val="single"/>
        </w:rPr>
      </w:pPr>
      <w:r>
        <w:rPr>
          <w:b/>
          <w:u w:val="single"/>
        </w:rPr>
        <w:t>4. DO CREDENCIAMENTO</w:t>
      </w:r>
    </w:p>
    <w:p w:rsidR="00CF73A7" w:rsidRDefault="00CF73A7" w:rsidP="00CF73A7">
      <w:pPr>
        <w:tabs>
          <w:tab w:val="num" w:pos="567"/>
        </w:tabs>
        <w:ind w:firstLine="1680"/>
        <w:jc w:val="both"/>
        <w:rPr>
          <w:color w:val="000000"/>
          <w:lang w:eastAsia="ar-SA"/>
        </w:rPr>
      </w:pPr>
    </w:p>
    <w:p w:rsidR="00CF73A7" w:rsidRDefault="00CF73A7" w:rsidP="00CF73A7">
      <w:pPr>
        <w:autoSpaceDE w:val="0"/>
        <w:autoSpaceDN w:val="0"/>
        <w:adjustRightInd w:val="0"/>
        <w:jc w:val="both"/>
      </w:pPr>
      <w:r>
        <w:rPr>
          <w:bCs/>
        </w:rPr>
        <w:t>4.1</w:t>
      </w:r>
      <w:r>
        <w:t>. Por ocasião da fase de credenciamento dos licitantes, deverá ser apresentado o que se segue:</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pPr>
      <w:r>
        <w:t xml:space="preserve">4.1.1. </w:t>
      </w:r>
      <w:r>
        <w:rPr>
          <w:b/>
          <w:u w:val="single"/>
        </w:rPr>
        <w:t>quanto aos representantes: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851"/>
        <w:jc w:val="both"/>
      </w:pPr>
      <w:r>
        <w:rPr>
          <w:bCs/>
        </w:rPr>
        <w:t>I – t</w:t>
      </w:r>
      <w:r>
        <w:t xml:space="preserve">ratando-se de </w:t>
      </w:r>
      <w:r>
        <w:rPr>
          <w:b/>
        </w:rPr>
        <w:t>r</w:t>
      </w:r>
      <w:r>
        <w:rPr>
          <w:b/>
          <w:bCs/>
        </w:rPr>
        <w:t>epresentante legal</w:t>
      </w:r>
      <w:r>
        <w:rPr>
          <w:bCs/>
        </w:rPr>
        <w:t xml:space="preserve"> </w:t>
      </w:r>
      <w:r>
        <w:t>(sócio, proprietário, dirigente ou assemelhado), instrumento constitutivo da empresa registrado na Junta Comercial, ou, em se tratando de sociedade simples, o ato constitutivo registrado no Cartório de Registro Civil de Pessoas Jurídicas, no qual estejam expressos seus poderes para exercer direitos e assumir obrigações em decorrência de tal investidura;</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 – t</w:t>
      </w:r>
      <w:r>
        <w:t xml:space="preserve">ratando-se de </w:t>
      </w:r>
      <w:r>
        <w:rPr>
          <w:b/>
        </w:rPr>
        <w:t>p</w:t>
      </w:r>
      <w:r>
        <w:rPr>
          <w:b/>
          <w:bCs/>
        </w:rPr>
        <w:t>rocurador</w:t>
      </w:r>
      <w:r>
        <w:rPr>
          <w:bCs/>
        </w:rPr>
        <w:t>,</w:t>
      </w:r>
      <w:r>
        <w:t xml:space="preserve"> instrumento público de procuração ou instrumento particular com firma reconhecida do representante legal que o assina, do qual constem poderes específicos para formular ofertas e lances, negociar preços, interpor recursos e desistir de sua interposição, bem como para a prática de todos os demais atos pertinentes ao certame, que poderá ser feito de acordo com o modelo estabelecido no Anexo V deste Edital. No caso de instrumento particular, o procurador deverá apresentar instrumento constitutivo da empresa ou o ato constitutivo da sociedade simples, na forma estipulada no inciso I;</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4.1.2. </w:t>
      </w:r>
      <w:r>
        <w:rPr>
          <w:b/>
          <w:bCs/>
          <w:u w:val="single"/>
        </w:rPr>
        <w:t>q</w:t>
      </w:r>
      <w:r>
        <w:rPr>
          <w:b/>
          <w:u w:val="single"/>
        </w:rPr>
        <w:t>uanto ao pleno atendimento dos requisitos de habilitação:</w:t>
      </w:r>
      <w:r>
        <w:t xml:space="preserve"> d</w:t>
      </w:r>
      <w:r>
        <w:rPr>
          <w:bCs/>
        </w:rPr>
        <w:t>eclaração de pleno atendimento dos requisitos de habilitação</w:t>
      </w:r>
      <w:r>
        <w:rPr>
          <w:b/>
          <w:bCs/>
        </w:rPr>
        <w:t xml:space="preserve"> </w:t>
      </w:r>
      <w:r>
        <w:t xml:space="preserve">e inexistência de qualquer fato impeditivo à participação neste certame, que deverá ser feita de acordo com o modelo </w:t>
      </w:r>
      <w:r>
        <w:lastRenderedPageBreak/>
        <w:t xml:space="preserve">estabelecido no </w:t>
      </w:r>
      <w:r>
        <w:rPr>
          <w:bCs/>
        </w:rPr>
        <w:t xml:space="preserve">Anexo </w:t>
      </w:r>
      <w:r w:rsidR="007167DB">
        <w:rPr>
          <w:bCs/>
        </w:rPr>
        <w:t>I</w:t>
      </w:r>
      <w:r>
        <w:rPr>
          <w:bCs/>
        </w:rPr>
        <w:t xml:space="preserve">V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4.1.3. </w:t>
      </w:r>
      <w:r>
        <w:rPr>
          <w:b/>
          <w:bCs/>
          <w:u w:val="single"/>
        </w:rPr>
        <w:t>q</w:t>
      </w:r>
      <w:r>
        <w:rPr>
          <w:b/>
          <w:u w:val="single"/>
        </w:rPr>
        <w:t>uanto às microempresas e empresas de pequeno porte:</w:t>
      </w:r>
      <w:r>
        <w:t xml:space="preserve"> d</w:t>
      </w:r>
      <w:r>
        <w:rPr>
          <w:bCs/>
        </w:rPr>
        <w:t>eclaração de microempresa ou empresa de pequeno porte</w:t>
      </w:r>
      <w:r w:rsidR="00077B47">
        <w:rPr>
          <w:bCs/>
        </w:rPr>
        <w:t>,</w:t>
      </w:r>
      <w:r>
        <w:rPr>
          <w:b/>
          <w:bCs/>
        </w:rPr>
        <w:t xml:space="preserve"> </w:t>
      </w:r>
      <w:r>
        <w:t>visando ao exercício da preferência de contratação prevista na Lei Complementar Federal n.º 123/2006</w:t>
      </w:r>
      <w:r>
        <w:rPr>
          <w:bCs/>
        </w:rPr>
        <w:t>,</w:t>
      </w:r>
      <w:r>
        <w:rPr>
          <w:b/>
          <w:bCs/>
        </w:rPr>
        <w:t xml:space="preserve"> </w:t>
      </w:r>
      <w:r>
        <w:t xml:space="preserve">que deverá ser feita de acordo com o modelo estabelecido no </w:t>
      </w:r>
      <w:r>
        <w:rPr>
          <w:bCs/>
        </w:rPr>
        <w:t xml:space="preserve">Anexo </w:t>
      </w:r>
      <w:r w:rsidR="007167DB">
        <w:rPr>
          <w:bCs/>
        </w:rPr>
        <w:t xml:space="preserve">VII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pStyle w:val="Recuodecorpodetexto"/>
        <w:ind w:left="0"/>
        <w:jc w:val="both"/>
      </w:pPr>
    </w:p>
    <w:p w:rsidR="00CF73A7" w:rsidRDefault="00CF73A7" w:rsidP="00CF73A7">
      <w:pPr>
        <w:autoSpaceDE w:val="0"/>
        <w:autoSpaceDN w:val="0"/>
        <w:adjustRightInd w:val="0"/>
        <w:jc w:val="both"/>
      </w:pPr>
      <w:r>
        <w:t xml:space="preserve">4.2. O representante </w:t>
      </w:r>
      <w:r w:rsidR="006F7A03">
        <w:t>(</w:t>
      </w:r>
      <w:r>
        <w:t>legal ou procurador</w:t>
      </w:r>
      <w:r w:rsidR="006F7A03">
        <w:t>)</w:t>
      </w:r>
      <w:r>
        <w:t xml:space="preserve"> da empresa interessada deverá identificar-se exibindo documento oficial que contenha foto.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4.3. </w:t>
      </w:r>
      <w:r>
        <w:t xml:space="preserve">O licitante que não contar com </w:t>
      </w:r>
      <w:r>
        <w:rPr>
          <w:bCs/>
        </w:rPr>
        <w:t xml:space="preserve">representante </w:t>
      </w:r>
      <w:r>
        <w:t>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portanto, o preço apresentado na proposta escrita, que há de ser considerada para efeito de ordenação das propostas e apuração do menor preço.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4.4. </w:t>
      </w:r>
      <w:r>
        <w:t>Iniciada a fase de credenciamento pelo Pregoeiro, não serão admitidos credenciamentos de eventuais licitantes retardatários.</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4.5. </w:t>
      </w:r>
      <w:r>
        <w:t xml:space="preserve">Será admitido apenas </w:t>
      </w:r>
      <w:r>
        <w:rPr>
          <w:bCs/>
        </w:rPr>
        <w:t xml:space="preserve">1 </w:t>
      </w:r>
      <w:r>
        <w:t xml:space="preserve">(um) </w:t>
      </w:r>
      <w:r>
        <w:rPr>
          <w:bCs/>
        </w:rPr>
        <w:t xml:space="preserve">representante </w:t>
      </w:r>
      <w:r>
        <w:t>para cada licitante credenciado, sendo que cada um deles poderá representar apenas 1 (um) licitante credenciado.</w:t>
      </w:r>
    </w:p>
    <w:p w:rsidR="00CF73A7" w:rsidRDefault="00CF73A7" w:rsidP="00CF73A7">
      <w:pPr>
        <w:jc w:val="both"/>
        <w:rPr>
          <w:b/>
          <w:bCs/>
          <w:u w:val="single"/>
        </w:rPr>
      </w:pPr>
    </w:p>
    <w:p w:rsidR="00CF73A7" w:rsidRDefault="00CF73A7" w:rsidP="00CF73A7">
      <w:pPr>
        <w:jc w:val="both"/>
        <w:rPr>
          <w:b/>
          <w:u w:val="single"/>
        </w:rPr>
      </w:pPr>
      <w:r>
        <w:rPr>
          <w:b/>
          <w:bCs/>
          <w:u w:val="single"/>
        </w:rPr>
        <w:t>5.</w:t>
      </w:r>
      <w:r>
        <w:rPr>
          <w:u w:val="single"/>
        </w:rPr>
        <w:t xml:space="preserve"> </w:t>
      </w:r>
      <w:r>
        <w:rPr>
          <w:b/>
          <w:u w:val="single"/>
        </w:rPr>
        <w:t>DA FORMA DE APRESENTAÇÃO DA PROPOSTA DE PREÇOS E DOS DOCUMENTOS DE HABILITAÇÃO</w:t>
      </w:r>
    </w:p>
    <w:p w:rsidR="00CF73A7" w:rsidRDefault="00CF73A7" w:rsidP="00CF73A7">
      <w:pPr>
        <w:pStyle w:val="PADRAO"/>
        <w:rPr>
          <w:rFonts w:ascii="Times New Roman" w:hAnsi="Times New Roman"/>
          <w:szCs w:val="24"/>
        </w:rPr>
      </w:pPr>
    </w:p>
    <w:p w:rsidR="00CF73A7" w:rsidRDefault="00CF73A7" w:rsidP="00CF73A7">
      <w:pPr>
        <w:autoSpaceDE w:val="0"/>
        <w:autoSpaceDN w:val="0"/>
        <w:adjustRightInd w:val="0"/>
        <w:jc w:val="both"/>
      </w:pPr>
      <w:r>
        <w:rPr>
          <w:lang w:eastAsia="ar-SA"/>
        </w:rPr>
        <w:t xml:space="preserve">5.1. </w:t>
      </w:r>
      <w:r>
        <w:t xml:space="preserve">A Proposta de Preços e os Documentos de Habilitação deverão ser apresentados separadamente, em </w:t>
      </w:r>
      <w:r>
        <w:rPr>
          <w:bCs/>
        </w:rPr>
        <w:t>dois</w:t>
      </w:r>
      <w:r>
        <w:rPr>
          <w:b/>
          <w:bCs/>
        </w:rPr>
        <w:t xml:space="preserve"> </w:t>
      </w:r>
      <w:r>
        <w:t>envelopes fechados e indevassáveis, contendo em sua parte externa os seguintes dizeres:</w:t>
      </w:r>
    </w:p>
    <w:p w:rsidR="00DA1D45" w:rsidRDefault="00DA1D45" w:rsidP="00CF73A7">
      <w:pPr>
        <w:autoSpaceDE w:val="0"/>
        <w:autoSpaceDN w:val="0"/>
        <w:adjustRightInd w:val="0"/>
        <w:jc w:val="both"/>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61"/>
      </w:tblGrid>
      <w:tr w:rsidR="00CF73A7" w:rsidTr="00DA1D45">
        <w:trPr>
          <w:trHeight w:val="960"/>
        </w:trPr>
        <w:tc>
          <w:tcPr>
            <w:tcW w:w="9261" w:type="dxa"/>
            <w:tcBorders>
              <w:top w:val="single" w:sz="4" w:space="0" w:color="auto"/>
              <w:left w:val="single" w:sz="4" w:space="0" w:color="auto"/>
              <w:bottom w:val="single" w:sz="4" w:space="0" w:color="auto"/>
              <w:right w:val="single" w:sz="4" w:space="0" w:color="auto"/>
            </w:tcBorders>
            <w:hideMark/>
          </w:tcPr>
          <w:p w:rsidR="00D64DB6" w:rsidRDefault="00D64DB6" w:rsidP="00CF73A7">
            <w:pPr>
              <w:pStyle w:val="Ttulo5"/>
              <w:widowControl/>
              <w:numPr>
                <w:ilvl w:val="4"/>
                <w:numId w:val="38"/>
              </w:numPr>
              <w:tabs>
                <w:tab w:val="left" w:pos="0"/>
              </w:tabs>
              <w:jc w:val="center"/>
              <w:rPr>
                <w:b w:val="0"/>
                <w:bCs/>
                <w:szCs w:val="24"/>
              </w:rPr>
            </w:pPr>
            <w:r>
              <w:rPr>
                <w:b w:val="0"/>
                <w:bCs/>
                <w:szCs w:val="24"/>
              </w:rPr>
              <w:t xml:space="preserve">Denominação e C.N.P.J. da Proponente </w:t>
            </w:r>
          </w:p>
          <w:p w:rsidR="00CF73A7" w:rsidRDefault="00CF73A7" w:rsidP="00CF73A7">
            <w:pPr>
              <w:pStyle w:val="Ttulo5"/>
              <w:widowControl/>
              <w:numPr>
                <w:ilvl w:val="4"/>
                <w:numId w:val="38"/>
              </w:numPr>
              <w:tabs>
                <w:tab w:val="left" w:pos="0"/>
              </w:tabs>
              <w:jc w:val="center"/>
              <w:rPr>
                <w:b w:val="0"/>
                <w:bCs/>
                <w:szCs w:val="24"/>
              </w:rPr>
            </w:pPr>
            <w:r>
              <w:rPr>
                <w:b w:val="0"/>
                <w:bCs/>
                <w:szCs w:val="24"/>
              </w:rPr>
              <w:t xml:space="preserve">Envelope n.º 1 – Proposta de Preços </w:t>
            </w:r>
          </w:p>
          <w:p w:rsidR="00CF73A7" w:rsidRDefault="00CF73A7" w:rsidP="00CF73A7">
            <w:pPr>
              <w:pStyle w:val="Ttulo5"/>
              <w:widowControl/>
              <w:numPr>
                <w:ilvl w:val="4"/>
                <w:numId w:val="38"/>
              </w:numPr>
              <w:tabs>
                <w:tab w:val="left" w:pos="0"/>
              </w:tabs>
              <w:jc w:val="center"/>
              <w:rPr>
                <w:b w:val="0"/>
                <w:bCs/>
                <w:szCs w:val="24"/>
              </w:rPr>
            </w:pPr>
            <w:r>
              <w:rPr>
                <w:b w:val="0"/>
                <w:bCs/>
                <w:szCs w:val="24"/>
              </w:rPr>
              <w:t>Câmara Municipal de Araçatuba</w:t>
            </w:r>
          </w:p>
          <w:p w:rsidR="00CF73A7" w:rsidRPr="00D64DB6" w:rsidRDefault="00CF73A7" w:rsidP="000145C5">
            <w:pPr>
              <w:pStyle w:val="Ttulo5"/>
              <w:widowControl/>
              <w:numPr>
                <w:ilvl w:val="4"/>
                <w:numId w:val="38"/>
              </w:numPr>
              <w:tabs>
                <w:tab w:val="left" w:pos="0"/>
              </w:tabs>
              <w:jc w:val="center"/>
              <w:rPr>
                <w:b w:val="0"/>
                <w:bCs/>
                <w:szCs w:val="24"/>
              </w:rPr>
            </w:pPr>
            <w:r>
              <w:rPr>
                <w:b w:val="0"/>
                <w:bCs/>
                <w:szCs w:val="24"/>
              </w:rPr>
              <w:t xml:space="preserve">Pregão Presencial n.º </w:t>
            </w:r>
            <w:r w:rsidR="00BC5091">
              <w:rPr>
                <w:b w:val="0"/>
                <w:bCs/>
                <w:szCs w:val="24"/>
              </w:rPr>
              <w:t>0</w:t>
            </w:r>
            <w:r w:rsidR="000145C5">
              <w:rPr>
                <w:b w:val="0"/>
                <w:bCs/>
                <w:szCs w:val="24"/>
              </w:rPr>
              <w:t>09</w:t>
            </w:r>
            <w:r>
              <w:rPr>
                <w:b w:val="0"/>
                <w:bCs/>
                <w:szCs w:val="24"/>
              </w:rPr>
              <w:t>/201</w:t>
            </w:r>
            <w:r w:rsidR="000145C5">
              <w:rPr>
                <w:b w:val="0"/>
                <w:bCs/>
                <w:szCs w:val="24"/>
              </w:rPr>
              <w:t>3</w:t>
            </w:r>
          </w:p>
        </w:tc>
      </w:tr>
    </w:tbl>
    <w:p w:rsidR="00CF73A7" w:rsidRDefault="00CF73A7" w:rsidP="00CF73A7">
      <w:pPr>
        <w:ind w:firstLine="2835"/>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61"/>
      </w:tblGrid>
      <w:tr w:rsidR="00CF73A7" w:rsidTr="00CF73A7">
        <w:trPr>
          <w:trHeight w:val="960"/>
        </w:trPr>
        <w:tc>
          <w:tcPr>
            <w:tcW w:w="9315" w:type="dxa"/>
            <w:tcBorders>
              <w:top w:val="single" w:sz="4" w:space="0" w:color="auto"/>
              <w:left w:val="single" w:sz="4" w:space="0" w:color="auto"/>
              <w:bottom w:val="single" w:sz="4" w:space="0" w:color="auto"/>
              <w:right w:val="single" w:sz="4" w:space="0" w:color="auto"/>
            </w:tcBorders>
            <w:hideMark/>
          </w:tcPr>
          <w:p w:rsidR="00D64DB6" w:rsidRPr="00D64DB6" w:rsidRDefault="00D64DB6">
            <w:pPr>
              <w:pStyle w:val="P30"/>
              <w:jc w:val="center"/>
              <w:rPr>
                <w:b w:val="0"/>
                <w:bCs/>
                <w:szCs w:val="24"/>
              </w:rPr>
            </w:pPr>
            <w:r w:rsidRPr="00D64DB6">
              <w:rPr>
                <w:b w:val="0"/>
                <w:bCs/>
              </w:rPr>
              <w:lastRenderedPageBreak/>
              <w:t>Denominação e C.N.P.J. da Proponente</w:t>
            </w:r>
          </w:p>
          <w:p w:rsidR="00CF73A7" w:rsidRDefault="00CF73A7">
            <w:pPr>
              <w:pStyle w:val="P30"/>
              <w:jc w:val="center"/>
              <w:rPr>
                <w:b w:val="0"/>
                <w:bCs/>
                <w:szCs w:val="24"/>
              </w:rPr>
            </w:pPr>
            <w:r>
              <w:rPr>
                <w:b w:val="0"/>
                <w:bCs/>
                <w:szCs w:val="24"/>
              </w:rPr>
              <w:t xml:space="preserve">Envelope n.º 2 – Documentos de Habilitação </w:t>
            </w:r>
          </w:p>
          <w:p w:rsidR="00CF73A7" w:rsidRDefault="00CF73A7">
            <w:pPr>
              <w:pStyle w:val="P30"/>
              <w:jc w:val="center"/>
              <w:rPr>
                <w:b w:val="0"/>
                <w:bCs/>
                <w:szCs w:val="24"/>
              </w:rPr>
            </w:pPr>
            <w:r>
              <w:rPr>
                <w:b w:val="0"/>
                <w:bCs/>
                <w:szCs w:val="24"/>
              </w:rPr>
              <w:t xml:space="preserve">Câmara Municipal de Araçatuba </w:t>
            </w:r>
          </w:p>
          <w:p w:rsidR="00CF73A7" w:rsidRPr="00D64DB6" w:rsidRDefault="00CF73A7" w:rsidP="000145C5">
            <w:pPr>
              <w:pStyle w:val="P30"/>
              <w:jc w:val="center"/>
              <w:rPr>
                <w:b w:val="0"/>
                <w:bCs/>
                <w:szCs w:val="24"/>
              </w:rPr>
            </w:pPr>
            <w:r>
              <w:rPr>
                <w:b w:val="0"/>
                <w:bCs/>
                <w:szCs w:val="24"/>
              </w:rPr>
              <w:t xml:space="preserve">Pregão Presencial n.º </w:t>
            </w:r>
            <w:r w:rsidR="00976554">
              <w:rPr>
                <w:b w:val="0"/>
                <w:bCs/>
                <w:szCs w:val="24"/>
              </w:rPr>
              <w:t>0</w:t>
            </w:r>
            <w:r w:rsidR="000145C5">
              <w:rPr>
                <w:b w:val="0"/>
                <w:bCs/>
                <w:szCs w:val="24"/>
              </w:rPr>
              <w:t>09</w:t>
            </w:r>
            <w:r>
              <w:rPr>
                <w:b w:val="0"/>
                <w:bCs/>
                <w:szCs w:val="24"/>
              </w:rPr>
              <w:t>/201</w:t>
            </w:r>
            <w:r w:rsidR="000145C5">
              <w:rPr>
                <w:b w:val="0"/>
                <w:bCs/>
                <w:szCs w:val="24"/>
              </w:rPr>
              <w:t>3</w:t>
            </w:r>
          </w:p>
        </w:tc>
      </w:tr>
    </w:tbl>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6. DA PROPOSTA DE PREÇOS</w:t>
      </w:r>
    </w:p>
    <w:p w:rsidR="00CF73A7" w:rsidRDefault="00CF73A7" w:rsidP="00CF73A7">
      <w:pPr>
        <w:jc w:val="both"/>
        <w:rPr>
          <w:lang w:eastAsia="ar-SA"/>
        </w:rPr>
      </w:pPr>
    </w:p>
    <w:p w:rsidR="00CF73A7" w:rsidRDefault="00CF73A7" w:rsidP="00CF73A7">
      <w:pPr>
        <w:autoSpaceDE w:val="0"/>
        <w:autoSpaceDN w:val="0"/>
        <w:adjustRightInd w:val="0"/>
        <w:jc w:val="both"/>
      </w:pPr>
      <w:r>
        <w:rPr>
          <w:lang w:eastAsia="ar-SA"/>
        </w:rPr>
        <w:t xml:space="preserve">6.1. </w:t>
      </w:r>
      <w:r>
        <w:rPr>
          <w:u w:val="single"/>
          <w:lang w:eastAsia="ar-SA"/>
        </w:rPr>
        <w:t xml:space="preserve">O Anexo </w:t>
      </w:r>
      <w:r w:rsidR="003E6F96">
        <w:rPr>
          <w:u w:val="single"/>
          <w:lang w:eastAsia="ar-SA"/>
        </w:rPr>
        <w:t>I</w:t>
      </w:r>
      <w:r w:rsidR="00CC626D">
        <w:rPr>
          <w:u w:val="single"/>
          <w:lang w:eastAsia="ar-SA"/>
        </w:rPr>
        <w:t>II</w:t>
      </w:r>
      <w:r>
        <w:rPr>
          <w:u w:val="single"/>
          <w:lang w:eastAsia="ar-SA"/>
        </w:rPr>
        <w:t xml:space="preserve"> deverá ser utilizado para a apresentação da proposta de preços</w:t>
      </w:r>
      <w:r>
        <w:rPr>
          <w:lang w:eastAsia="ar-SA"/>
        </w:rPr>
        <w:t xml:space="preserve">, </w:t>
      </w:r>
      <w:r>
        <w:t>datilografado, impresso ou preenchido a mão de forma legível, em língua portuguesa, salvo quanto às expressões técnicas de uso corrente, sem rasuras, emendas, borrões, entrelinhas ou cotações alternativas, devendo</w:t>
      </w:r>
      <w:r w:rsidR="00D64DB6">
        <w:t xml:space="preserve"> a proposta de preços</w:t>
      </w:r>
      <w:r>
        <w:t xml:space="preserve"> estar datada e assinada pelo representante legal do licitante ou pelo procurador.</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6.2</w:t>
      </w:r>
      <w:r>
        <w:t xml:space="preserve">. Não serão admitidas, posteriormente, alegações de enganos, erros ou </w:t>
      </w:r>
      <w:r w:rsidR="00EA7362">
        <w:t xml:space="preserve">distrações </w:t>
      </w:r>
      <w:r>
        <w:t>na apresentação da proposta como justificativa para quaisquer acréscimos ou solicitações de reembolsos e indenizações de qualquer natureza.</w:t>
      </w:r>
    </w:p>
    <w:p w:rsidR="00CF73A7" w:rsidRDefault="00CF73A7" w:rsidP="00CF73A7">
      <w:pPr>
        <w:autoSpaceDE w:val="0"/>
        <w:autoSpaceDN w:val="0"/>
        <w:adjustRightInd w:val="0"/>
        <w:rPr>
          <w:bCs/>
        </w:rPr>
      </w:pPr>
    </w:p>
    <w:p w:rsidR="00CF73A7" w:rsidRDefault="00CF73A7" w:rsidP="00CF73A7">
      <w:pPr>
        <w:autoSpaceDE w:val="0"/>
        <w:autoSpaceDN w:val="0"/>
        <w:adjustRightInd w:val="0"/>
      </w:pPr>
      <w:r>
        <w:rPr>
          <w:bCs/>
        </w:rPr>
        <w:t>6.3</w:t>
      </w:r>
      <w:r>
        <w:t xml:space="preserve">. </w:t>
      </w:r>
      <w:r>
        <w:rPr>
          <w:b/>
          <w:u w:val="single"/>
        </w:rPr>
        <w:t>Deverão estar consignados na proposta:</w:t>
      </w:r>
    </w:p>
    <w:p w:rsidR="00CF73A7" w:rsidRDefault="00CF73A7" w:rsidP="00CF73A7">
      <w:pPr>
        <w:autoSpaceDE w:val="0"/>
        <w:autoSpaceDN w:val="0"/>
        <w:adjustRightInd w:val="0"/>
        <w:rPr>
          <w:b/>
          <w:bCs/>
        </w:rPr>
      </w:pPr>
    </w:p>
    <w:p w:rsidR="00CF73A7" w:rsidRDefault="00CF73A7" w:rsidP="00CF73A7">
      <w:pPr>
        <w:autoSpaceDE w:val="0"/>
        <w:autoSpaceDN w:val="0"/>
        <w:adjustRightInd w:val="0"/>
        <w:ind w:left="567"/>
        <w:jc w:val="both"/>
      </w:pPr>
      <w:r>
        <w:rPr>
          <w:bCs/>
        </w:rPr>
        <w:t xml:space="preserve">6.3.1. </w:t>
      </w:r>
      <w:r>
        <w:t>denominação, endereço, CEP, telefone/fax, e-mail e n.º de inscrição no C.N.P.J. do licitante;</w:t>
      </w:r>
    </w:p>
    <w:p w:rsidR="00CF73A7" w:rsidRDefault="00CF73A7" w:rsidP="00CF73A7">
      <w:pPr>
        <w:autoSpaceDE w:val="0"/>
        <w:autoSpaceDN w:val="0"/>
        <w:adjustRightInd w:val="0"/>
        <w:ind w:left="567"/>
        <w:jc w:val="both"/>
        <w:rPr>
          <w:b/>
          <w:bCs/>
        </w:rPr>
      </w:pPr>
    </w:p>
    <w:p w:rsidR="00CF73A7" w:rsidRDefault="00CF73A7" w:rsidP="00CF73A7">
      <w:pPr>
        <w:pStyle w:val="alnea"/>
        <w:tabs>
          <w:tab w:val="left" w:pos="708"/>
        </w:tabs>
        <w:suppressAutoHyphens/>
        <w:ind w:left="567" w:hanging="284"/>
        <w:rPr>
          <w:rFonts w:ascii="Times New Roman" w:hAnsi="Times New Roman"/>
          <w:sz w:val="24"/>
          <w:szCs w:val="24"/>
        </w:rPr>
      </w:pPr>
      <w:r>
        <w:rPr>
          <w:rFonts w:ascii="Times New Roman" w:hAnsi="Times New Roman"/>
          <w:bCs/>
          <w:sz w:val="24"/>
          <w:szCs w:val="24"/>
        </w:rPr>
        <w:t xml:space="preserve">     6.3.2. </w:t>
      </w:r>
      <w:r w:rsidR="00EA7362">
        <w:rPr>
          <w:rFonts w:ascii="Times New Roman" w:hAnsi="Times New Roman"/>
          <w:bCs/>
          <w:sz w:val="24"/>
          <w:szCs w:val="24"/>
        </w:rPr>
        <w:t>preços unitário e total do item apresentados em algarismos, e também o preço unitário do item apresentado por extenso, o qual</w:t>
      </w:r>
      <w:r>
        <w:rPr>
          <w:rFonts w:ascii="Times New Roman" w:hAnsi="Times New Roman"/>
          <w:sz w:val="24"/>
          <w:szCs w:val="24"/>
        </w:rPr>
        <w:t xml:space="preserve"> prevalecerá em caso de divergência, </w:t>
      </w:r>
      <w:r>
        <w:rPr>
          <w:rFonts w:ascii="Times New Roman" w:hAnsi="Times New Roman"/>
          <w:sz w:val="24"/>
          <w:szCs w:val="24"/>
          <w:u w:val="single"/>
        </w:rPr>
        <w:t>com precisão de duas casas decimais</w:t>
      </w:r>
      <w:r>
        <w:rPr>
          <w:rFonts w:ascii="Times New Roman" w:hAnsi="Times New Roman"/>
          <w:sz w:val="24"/>
          <w:szCs w:val="24"/>
        </w:rPr>
        <w:t>, e expressos em moeda corrente nacional, sem inclusão de qualquer encargo financeiro ou previsão inflacionária, incluindo, além do lucro, todas as despesas resultantes de tributos, frete e demais encargos, assim como todas as despesas diretas ou indiretas relacionadas com o integral fornecimento do objeto licitado, ressalvando-se que</w:t>
      </w:r>
      <w:r>
        <w:rPr>
          <w:rFonts w:ascii="Times New Roman" w:hAnsi="Times New Roman"/>
          <w:bCs/>
          <w:sz w:val="24"/>
          <w:szCs w:val="24"/>
        </w:rPr>
        <w:t xml:space="preserve"> o</w:t>
      </w:r>
      <w:r>
        <w:rPr>
          <w:rFonts w:ascii="Times New Roman" w:hAnsi="Times New Roman"/>
          <w:sz w:val="24"/>
          <w:szCs w:val="24"/>
        </w:rPr>
        <w:t xml:space="preserve"> preço ofertado é fixo e irreajustável, sendo que, </w:t>
      </w:r>
      <w:r>
        <w:rPr>
          <w:rFonts w:ascii="Times New Roman" w:hAnsi="Times New Roman"/>
          <w:bCs/>
          <w:sz w:val="24"/>
          <w:szCs w:val="24"/>
        </w:rPr>
        <w:t>p</w:t>
      </w:r>
      <w:r>
        <w:rPr>
          <w:rFonts w:ascii="Times New Roman" w:hAnsi="Times New Roman"/>
          <w:sz w:val="24"/>
          <w:szCs w:val="24"/>
        </w:rPr>
        <w:t xml:space="preserve">ara os licitantes que </w:t>
      </w:r>
      <w:r w:rsidR="007A6A40">
        <w:rPr>
          <w:rFonts w:ascii="Times New Roman" w:hAnsi="Times New Roman"/>
          <w:sz w:val="24"/>
          <w:szCs w:val="24"/>
        </w:rPr>
        <w:t xml:space="preserve">oferecerem </w:t>
      </w:r>
      <w:r>
        <w:rPr>
          <w:rFonts w:ascii="Times New Roman" w:hAnsi="Times New Roman"/>
          <w:sz w:val="24"/>
          <w:szCs w:val="24"/>
        </w:rPr>
        <w:t>lances verbais, será considerado o último valor ofertado;</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rPr>
          <w:bCs/>
        </w:rPr>
      </w:pPr>
      <w:r>
        <w:rPr>
          <w:bCs/>
        </w:rPr>
        <w:t>6.3.3. especificação</w:t>
      </w:r>
      <w:r w:rsidR="00EA7362">
        <w:rPr>
          <w:bCs/>
        </w:rPr>
        <w:t>(ões)</w:t>
      </w:r>
      <w:r>
        <w:rPr>
          <w:bCs/>
        </w:rPr>
        <w:t xml:space="preserve"> do</w:t>
      </w:r>
      <w:r w:rsidR="00EA7362">
        <w:rPr>
          <w:bCs/>
        </w:rPr>
        <w:t>(s)</w:t>
      </w:r>
      <w:r>
        <w:rPr>
          <w:bCs/>
        </w:rPr>
        <w:t xml:space="preserve"> produto</w:t>
      </w:r>
      <w:r w:rsidR="00EA7362">
        <w:rPr>
          <w:bCs/>
        </w:rPr>
        <w:t>(s)</w:t>
      </w:r>
      <w:r>
        <w:rPr>
          <w:bCs/>
        </w:rPr>
        <w:t xml:space="preserve"> ofertado</w:t>
      </w:r>
      <w:r w:rsidR="00EA7362">
        <w:rPr>
          <w:bCs/>
        </w:rPr>
        <w:t>(s)</w:t>
      </w:r>
      <w:r>
        <w:rPr>
          <w:bCs/>
        </w:rPr>
        <w:t xml:space="preserve">, </w:t>
      </w:r>
      <w:r>
        <w:rPr>
          <w:bCs/>
          <w:u w:val="single"/>
        </w:rPr>
        <w:t>que deverá</w:t>
      </w:r>
      <w:r w:rsidR="00EA7362">
        <w:rPr>
          <w:bCs/>
          <w:u w:val="single"/>
        </w:rPr>
        <w:t>(ão)</w:t>
      </w:r>
      <w:r>
        <w:rPr>
          <w:bCs/>
          <w:u w:val="single"/>
        </w:rPr>
        <w:t xml:space="preserve"> ser rigorosamente obedecida</w:t>
      </w:r>
      <w:r w:rsidR="00EA7362">
        <w:rPr>
          <w:bCs/>
          <w:u w:val="single"/>
        </w:rPr>
        <w:t>(s)</w:t>
      </w:r>
      <w:r>
        <w:rPr>
          <w:bCs/>
          <w:u w:val="single"/>
        </w:rPr>
        <w:t xml:space="preserve"> quando da entrega do</w:t>
      </w:r>
      <w:r w:rsidR="00EA7362">
        <w:rPr>
          <w:bCs/>
          <w:u w:val="single"/>
        </w:rPr>
        <w:t>(s)</w:t>
      </w:r>
      <w:r>
        <w:rPr>
          <w:bCs/>
          <w:u w:val="single"/>
        </w:rPr>
        <w:t xml:space="preserve"> produto</w:t>
      </w:r>
      <w:r w:rsidR="00EA7362">
        <w:rPr>
          <w:bCs/>
          <w:u w:val="single"/>
        </w:rPr>
        <w:t>(s)</w:t>
      </w:r>
      <w:r>
        <w:rPr>
          <w:bCs/>
        </w:rPr>
        <w:t>;</w:t>
      </w:r>
    </w:p>
    <w:p w:rsidR="00BF5CD5" w:rsidRDefault="00BF5CD5" w:rsidP="00CF73A7">
      <w:pPr>
        <w:autoSpaceDE w:val="0"/>
        <w:autoSpaceDN w:val="0"/>
        <w:adjustRightInd w:val="0"/>
        <w:ind w:left="567"/>
        <w:jc w:val="both"/>
        <w:rPr>
          <w:bCs/>
        </w:rPr>
      </w:pPr>
    </w:p>
    <w:p w:rsidR="00D64DB6" w:rsidRDefault="00BF5CD5" w:rsidP="00CF73A7">
      <w:pPr>
        <w:autoSpaceDE w:val="0"/>
        <w:autoSpaceDN w:val="0"/>
        <w:adjustRightInd w:val="0"/>
        <w:ind w:left="567"/>
        <w:jc w:val="both"/>
        <w:rPr>
          <w:bCs/>
        </w:rPr>
      </w:pPr>
      <w:r>
        <w:rPr>
          <w:bCs/>
        </w:rPr>
        <w:t xml:space="preserve">6.3.4. </w:t>
      </w:r>
      <w:r w:rsidR="00161F38">
        <w:rPr>
          <w:bCs/>
        </w:rPr>
        <w:t>p</w:t>
      </w:r>
      <w:r w:rsidR="00A24A1C" w:rsidRPr="00161F38">
        <w:t>ara o licitante que apresentar proposta de preços para os itens</w:t>
      </w:r>
      <w:r w:rsidR="003C272B">
        <w:t xml:space="preserve"> 1, 2,</w:t>
      </w:r>
      <w:r w:rsidR="005B4C8A">
        <w:t xml:space="preserve"> 5</w:t>
      </w:r>
      <w:r w:rsidR="003C272B">
        <w:t xml:space="preserve"> e 6</w:t>
      </w:r>
      <w:r w:rsidR="00A24A1C" w:rsidRPr="00161F38">
        <w:t>:</w:t>
      </w:r>
      <w:r w:rsidR="00A24A1C">
        <w:t xml:space="preserve"> </w:t>
      </w:r>
      <w:r>
        <w:rPr>
          <w:bCs/>
        </w:rPr>
        <w:t>prazo</w:t>
      </w:r>
      <w:r w:rsidR="00D64DB6">
        <w:rPr>
          <w:bCs/>
        </w:rPr>
        <w:t>(s)</w:t>
      </w:r>
      <w:r>
        <w:rPr>
          <w:bCs/>
        </w:rPr>
        <w:t xml:space="preserve"> de garantia do(s) </w:t>
      </w:r>
      <w:r w:rsidR="003C272B">
        <w:rPr>
          <w:bCs/>
        </w:rPr>
        <w:t xml:space="preserve">equipamento </w:t>
      </w:r>
      <w:r>
        <w:rPr>
          <w:bCs/>
        </w:rPr>
        <w:t xml:space="preserve">(s), </w:t>
      </w:r>
      <w:r w:rsidR="00D64DB6">
        <w:rPr>
          <w:bCs/>
        </w:rPr>
        <w:t>em conformidade com aquele(s) estipulado(s) no Anexo II deste Edital, ressalvando-se que o(s) prazo(s) de garantia se inicia(m) a partir da data de emissão do Atestado de Recebimento;</w:t>
      </w:r>
    </w:p>
    <w:p w:rsidR="00D64DB6" w:rsidRDefault="00D64DB6" w:rsidP="00CF73A7">
      <w:pPr>
        <w:autoSpaceDE w:val="0"/>
        <w:autoSpaceDN w:val="0"/>
        <w:adjustRightInd w:val="0"/>
        <w:ind w:left="567"/>
        <w:jc w:val="both"/>
        <w:rPr>
          <w:bCs/>
        </w:rPr>
      </w:pPr>
    </w:p>
    <w:p w:rsidR="00CF73A7" w:rsidRDefault="00CF73A7" w:rsidP="00CF73A7">
      <w:pPr>
        <w:ind w:left="567"/>
        <w:jc w:val="both"/>
        <w:rPr>
          <w:lang w:eastAsia="ar-SA"/>
        </w:rPr>
      </w:pPr>
      <w:r>
        <w:rPr>
          <w:bCs/>
        </w:rPr>
        <w:t>6.3.</w:t>
      </w:r>
      <w:r w:rsidR="00557B9D">
        <w:rPr>
          <w:bCs/>
        </w:rPr>
        <w:t>5</w:t>
      </w:r>
      <w:r>
        <w:rPr>
          <w:bCs/>
        </w:rPr>
        <w:t>.</w:t>
      </w:r>
      <w:r>
        <w:rPr>
          <w:lang w:eastAsia="ar-SA"/>
        </w:rPr>
        <w:t xml:space="preserve"> prazo de entrega do</w:t>
      </w:r>
      <w:r w:rsidR="00AE0B07">
        <w:rPr>
          <w:lang w:eastAsia="ar-SA"/>
        </w:rPr>
        <w:t>(s)</w:t>
      </w:r>
      <w:r>
        <w:rPr>
          <w:lang w:eastAsia="ar-SA"/>
        </w:rPr>
        <w:t xml:space="preserve"> </w:t>
      </w:r>
      <w:r w:rsidR="003C272B">
        <w:rPr>
          <w:lang w:eastAsia="ar-SA"/>
        </w:rPr>
        <w:t>equipamento(s) e das licença</w:t>
      </w:r>
      <w:r w:rsidR="00AE0B07">
        <w:rPr>
          <w:lang w:eastAsia="ar-SA"/>
        </w:rPr>
        <w:t>(s)</w:t>
      </w:r>
      <w:r>
        <w:rPr>
          <w:lang w:eastAsia="ar-SA"/>
        </w:rPr>
        <w:t xml:space="preserve">, que não deverá ser superior a </w:t>
      </w:r>
      <w:r w:rsidR="0051461A">
        <w:rPr>
          <w:lang w:eastAsia="ar-SA"/>
        </w:rPr>
        <w:t>1</w:t>
      </w:r>
      <w:r w:rsidR="00AE0B07">
        <w:rPr>
          <w:lang w:eastAsia="ar-SA"/>
        </w:rPr>
        <w:t xml:space="preserve">0 </w:t>
      </w:r>
      <w:r w:rsidRPr="00EB557F">
        <w:rPr>
          <w:lang w:eastAsia="ar-SA"/>
        </w:rPr>
        <w:t>(</w:t>
      </w:r>
      <w:r w:rsidR="0051461A">
        <w:rPr>
          <w:lang w:eastAsia="ar-SA"/>
        </w:rPr>
        <w:t>dez</w:t>
      </w:r>
      <w:r w:rsidRPr="00EB557F">
        <w:rPr>
          <w:lang w:eastAsia="ar-SA"/>
        </w:rPr>
        <w:t>) dias úteis</w:t>
      </w:r>
      <w:r>
        <w:rPr>
          <w:lang w:eastAsia="ar-SA"/>
        </w:rPr>
        <w:t xml:space="preserve">, contados a partir da </w:t>
      </w:r>
      <w:r w:rsidR="002B7E76">
        <w:rPr>
          <w:lang w:eastAsia="ar-SA"/>
        </w:rPr>
        <w:t xml:space="preserve">data de </w:t>
      </w:r>
      <w:r>
        <w:rPr>
          <w:lang w:eastAsia="ar-SA"/>
        </w:rPr>
        <w:t>retirada/recebimento da nota de empenho correspondente;</w:t>
      </w:r>
    </w:p>
    <w:p w:rsidR="001C5A0F" w:rsidRDefault="001C5A0F"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6.3.</w:t>
      </w:r>
      <w:r w:rsidR="00557B9D">
        <w:rPr>
          <w:bCs/>
        </w:rPr>
        <w:t>6</w:t>
      </w:r>
      <w:r>
        <w:rPr>
          <w:bCs/>
        </w:rPr>
        <w:t>. p</w:t>
      </w:r>
      <w:r>
        <w:t xml:space="preserve">razo de validade da proposta, que será de, no mínimo, </w:t>
      </w:r>
      <w:r>
        <w:rPr>
          <w:bCs/>
        </w:rPr>
        <w:t xml:space="preserve">60 </w:t>
      </w:r>
      <w:r>
        <w:t xml:space="preserve">(sessenta) </w:t>
      </w:r>
      <w:r>
        <w:rPr>
          <w:bCs/>
        </w:rPr>
        <w:t>dias,</w:t>
      </w:r>
      <w:r>
        <w:rPr>
          <w:b/>
          <w:bCs/>
        </w:rPr>
        <w:t xml:space="preserve"> </w:t>
      </w:r>
      <w:r>
        <w:t>contados a partir da data de sua apresentação;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lang w:eastAsia="ar-SA"/>
        </w:rPr>
      </w:pPr>
      <w:r>
        <w:rPr>
          <w:bCs/>
        </w:rPr>
        <w:t>6.3.</w:t>
      </w:r>
      <w:r w:rsidR="00557B9D">
        <w:rPr>
          <w:bCs/>
        </w:rPr>
        <w:t>7</w:t>
      </w:r>
      <w:r>
        <w:rPr>
          <w:bCs/>
        </w:rPr>
        <w:t>. d</w:t>
      </w:r>
      <w:r>
        <w:t>eclaração impressa na proposta de que o</w:t>
      </w:r>
      <w:r w:rsidR="00863C36">
        <w:t>s</w:t>
      </w:r>
      <w:r>
        <w:t xml:space="preserve"> </w:t>
      </w:r>
      <w:r w:rsidR="00863C36">
        <w:t>equipamentos de informática e das  licenças</w:t>
      </w:r>
      <w:r>
        <w:t xml:space="preserve"> </w:t>
      </w:r>
      <w:r w:rsidR="00863C36">
        <w:t xml:space="preserve">de uso e de conexão </w:t>
      </w:r>
      <w:r>
        <w:t>atende</w:t>
      </w:r>
      <w:r w:rsidR="00863C36">
        <w:t>m</w:t>
      </w:r>
      <w:r>
        <w:t xml:space="preserve"> a todas as especificações técnicas e condições constantes </w:t>
      </w:r>
      <w:r w:rsidR="00EB4D7D">
        <w:t xml:space="preserve">do Anexo II </w:t>
      </w:r>
      <w:r>
        <w:t>deste Edital;</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6.3.</w:t>
      </w:r>
      <w:r w:rsidR="00557B9D">
        <w:rPr>
          <w:bCs/>
        </w:rPr>
        <w:t>8</w:t>
      </w:r>
      <w:r>
        <w:rPr>
          <w:bCs/>
        </w:rPr>
        <w:t>. d</w:t>
      </w:r>
      <w:r>
        <w:t>eclaração impressa na proposta de que o</w:t>
      </w:r>
      <w:r w:rsidR="002C393B">
        <w:t>(s)</w:t>
      </w:r>
      <w:r>
        <w:t xml:space="preserve"> preço</w:t>
      </w:r>
      <w:r w:rsidR="002C393B">
        <w:t>(s)</w:t>
      </w:r>
      <w:r>
        <w:t xml:space="preserve"> apresentado</w:t>
      </w:r>
      <w:r w:rsidR="002C393B">
        <w:t>(s)</w:t>
      </w:r>
      <w:r>
        <w:t xml:space="preserve"> contempla</w:t>
      </w:r>
      <w:r w:rsidR="002C393B">
        <w:t>(m)</w:t>
      </w:r>
      <w:r>
        <w:t xml:space="preserve"> todos os custos diretos e indiretos referentes ao objeto licitado;</w:t>
      </w:r>
    </w:p>
    <w:p w:rsidR="00CF73A7" w:rsidRDefault="00CF73A7" w:rsidP="00CF73A7">
      <w:pPr>
        <w:autoSpaceDE w:val="0"/>
        <w:autoSpaceDN w:val="0"/>
        <w:adjustRightInd w:val="0"/>
        <w:ind w:left="567"/>
        <w:jc w:val="both"/>
        <w:rPr>
          <w:lang w:eastAsia="ar-SA"/>
        </w:rPr>
      </w:pPr>
    </w:p>
    <w:p w:rsidR="00CF73A7" w:rsidRDefault="00CF73A7" w:rsidP="00CF73A7">
      <w:pPr>
        <w:pStyle w:val="PADRAO"/>
        <w:ind w:left="567"/>
        <w:rPr>
          <w:rFonts w:ascii="Times New Roman" w:hAnsi="Times New Roman"/>
          <w:szCs w:val="24"/>
        </w:rPr>
      </w:pPr>
      <w:r>
        <w:rPr>
          <w:rFonts w:ascii="Times New Roman" w:hAnsi="Times New Roman"/>
          <w:szCs w:val="24"/>
        </w:rPr>
        <w:t>6.3.</w:t>
      </w:r>
      <w:r w:rsidR="00557B9D">
        <w:rPr>
          <w:rFonts w:ascii="Times New Roman" w:hAnsi="Times New Roman"/>
          <w:szCs w:val="24"/>
        </w:rPr>
        <w:t>9</w:t>
      </w:r>
      <w:r>
        <w:rPr>
          <w:rFonts w:ascii="Times New Roman" w:hAnsi="Times New Roman"/>
          <w:szCs w:val="24"/>
        </w:rPr>
        <w:t xml:space="preserve">. nome do banco, </w:t>
      </w:r>
      <w:r w:rsidR="001A03CD">
        <w:rPr>
          <w:rFonts w:ascii="Times New Roman" w:hAnsi="Times New Roman"/>
          <w:szCs w:val="24"/>
        </w:rPr>
        <w:t xml:space="preserve">número da </w:t>
      </w:r>
      <w:r>
        <w:rPr>
          <w:rFonts w:ascii="Times New Roman" w:hAnsi="Times New Roman"/>
          <w:szCs w:val="24"/>
        </w:rPr>
        <w:t>agência e número da conta corrente para o crédito correspondente ao pagamento.</w:t>
      </w:r>
    </w:p>
    <w:p w:rsidR="002C393B" w:rsidRDefault="002C393B" w:rsidP="002C393B">
      <w:pPr>
        <w:pStyle w:val="PADRAO"/>
        <w:rPr>
          <w:rFonts w:ascii="Times New Roman" w:hAnsi="Times New Roman"/>
          <w:szCs w:val="24"/>
        </w:rPr>
      </w:pPr>
    </w:p>
    <w:p w:rsidR="002C393B" w:rsidRDefault="002C393B" w:rsidP="002C393B">
      <w:pPr>
        <w:pStyle w:val="PADRAO"/>
        <w:rPr>
          <w:rFonts w:ascii="Times New Roman" w:hAnsi="Times New Roman"/>
          <w:szCs w:val="24"/>
        </w:rPr>
      </w:pPr>
      <w:r>
        <w:rPr>
          <w:rFonts w:ascii="Times New Roman" w:hAnsi="Times New Roman"/>
          <w:szCs w:val="24"/>
        </w:rPr>
        <w:t>6.4. Não será obrigatóri</w:t>
      </w:r>
      <w:r w:rsidR="00C401FE">
        <w:rPr>
          <w:rFonts w:ascii="Times New Roman" w:hAnsi="Times New Roman"/>
          <w:szCs w:val="24"/>
        </w:rPr>
        <w:t>a a</w:t>
      </w:r>
      <w:r>
        <w:rPr>
          <w:rFonts w:ascii="Times New Roman" w:hAnsi="Times New Roman"/>
          <w:szCs w:val="24"/>
        </w:rPr>
        <w:t xml:space="preserve"> apresentação de proposta de preços para todos os itens, podendo o licitante apresentar proposta somente para o(s) item(ns) de seu interesse.</w:t>
      </w:r>
    </w:p>
    <w:p w:rsidR="002C393B" w:rsidRDefault="002C393B" w:rsidP="002C393B">
      <w:pPr>
        <w:pStyle w:val="PADRAO"/>
        <w:rPr>
          <w:rFonts w:ascii="Times New Roman" w:hAnsi="Times New Roman"/>
          <w:szCs w:val="24"/>
        </w:rPr>
      </w:pPr>
    </w:p>
    <w:p w:rsidR="002C393B" w:rsidRPr="002C393B" w:rsidRDefault="002C393B" w:rsidP="002C393B">
      <w:pPr>
        <w:pStyle w:val="PADRAO"/>
        <w:ind w:left="567"/>
        <w:rPr>
          <w:rFonts w:ascii="Times New Roman" w:hAnsi="Times New Roman"/>
          <w:szCs w:val="24"/>
        </w:rPr>
      </w:pPr>
      <w:r>
        <w:rPr>
          <w:rFonts w:ascii="Times New Roman" w:hAnsi="Times New Roman"/>
          <w:szCs w:val="24"/>
        </w:rPr>
        <w:t xml:space="preserve">6.4.1. Para o(s) item(ns) não cotado(s), deverá constar a expressão </w:t>
      </w:r>
      <w:r>
        <w:rPr>
          <w:rFonts w:ascii="Times New Roman" w:hAnsi="Times New Roman"/>
          <w:b/>
          <w:szCs w:val="24"/>
        </w:rPr>
        <w:t>“não cotado”</w:t>
      </w:r>
      <w:r>
        <w:rPr>
          <w:rFonts w:ascii="Times New Roman" w:hAnsi="Times New Roman"/>
          <w:szCs w:val="24"/>
        </w:rPr>
        <w:t xml:space="preserve"> no campo “</w:t>
      </w:r>
      <w:r w:rsidR="004E4B1C">
        <w:rPr>
          <w:rFonts w:ascii="Times New Roman" w:hAnsi="Times New Roman"/>
          <w:szCs w:val="24"/>
        </w:rPr>
        <w:t xml:space="preserve">Preço </w:t>
      </w:r>
      <w:r>
        <w:rPr>
          <w:rFonts w:ascii="Times New Roman" w:hAnsi="Times New Roman"/>
          <w:szCs w:val="24"/>
        </w:rPr>
        <w:t>Total do Item”.</w:t>
      </w:r>
    </w:p>
    <w:p w:rsidR="00CF73A7" w:rsidRDefault="00CF73A7" w:rsidP="00CF73A7">
      <w:pPr>
        <w:jc w:val="both"/>
        <w:rPr>
          <w:lang w:eastAsia="ar-SA"/>
        </w:rPr>
      </w:pPr>
    </w:p>
    <w:p w:rsidR="00CF73A7" w:rsidRDefault="00CF73A7" w:rsidP="00CF73A7">
      <w:pPr>
        <w:jc w:val="both"/>
        <w:rPr>
          <w:lang w:eastAsia="ar-SA"/>
        </w:rPr>
      </w:pPr>
      <w:r>
        <w:rPr>
          <w:lang w:eastAsia="ar-SA"/>
        </w:rPr>
        <w:t>6.</w:t>
      </w:r>
      <w:r w:rsidR="002C393B">
        <w:rPr>
          <w:lang w:eastAsia="ar-SA"/>
        </w:rPr>
        <w:t>5</w:t>
      </w:r>
      <w:r>
        <w:rPr>
          <w:lang w:eastAsia="ar-SA"/>
        </w:rPr>
        <w:t>. A apresentação da proposta, sem que tenha havido tempestiva impugnação deste Edital, implicará plena aceitação, por parte do licitante, das condições estabelecidas neste Edital e em seus anexos.</w:t>
      </w:r>
    </w:p>
    <w:p w:rsidR="00CF73A7" w:rsidRDefault="00CF73A7" w:rsidP="00CF73A7">
      <w:pPr>
        <w:jc w:val="both"/>
        <w:rPr>
          <w:lang w:eastAsia="ar-SA"/>
        </w:rPr>
      </w:pPr>
    </w:p>
    <w:p w:rsidR="00CF73A7" w:rsidRDefault="00CF73A7" w:rsidP="00CF73A7">
      <w:pPr>
        <w:pStyle w:val="Corpodetexto21"/>
        <w:tabs>
          <w:tab w:val="left" w:pos="720"/>
        </w:tabs>
        <w:rPr>
          <w:rFonts w:ascii="Times New Roman" w:hAnsi="Times New Roman"/>
          <w:color w:val="auto"/>
          <w:sz w:val="24"/>
          <w:szCs w:val="24"/>
        </w:rPr>
      </w:pPr>
      <w:r>
        <w:rPr>
          <w:rFonts w:ascii="Times New Roman" w:hAnsi="Times New Roman"/>
          <w:sz w:val="24"/>
          <w:szCs w:val="24"/>
        </w:rPr>
        <w:t>6.</w:t>
      </w:r>
      <w:r w:rsidR="002C393B">
        <w:rPr>
          <w:rFonts w:ascii="Times New Roman" w:hAnsi="Times New Roman"/>
          <w:sz w:val="24"/>
          <w:szCs w:val="24"/>
        </w:rPr>
        <w:t>6</w:t>
      </w:r>
      <w:r>
        <w:rPr>
          <w:rFonts w:ascii="Times New Roman" w:hAnsi="Times New Roman"/>
          <w:sz w:val="24"/>
          <w:szCs w:val="24"/>
        </w:rPr>
        <w:t xml:space="preserve">. </w:t>
      </w:r>
      <w:r>
        <w:rPr>
          <w:rFonts w:ascii="Times New Roman" w:hAnsi="Times New Roman"/>
          <w:color w:val="auto"/>
          <w:sz w:val="24"/>
          <w:szCs w:val="24"/>
        </w:rPr>
        <w:t>Em nenhuma hipótese poderá ser alterado o conteúdo da proposta escrita, salvo as alterações dos preços decorrentes da etapa de lances verbais ou a correção de erros meramente formais.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6.</w:t>
      </w:r>
      <w:r w:rsidR="002C393B">
        <w:rPr>
          <w:color w:val="000000"/>
          <w:lang w:eastAsia="ar-SA"/>
        </w:rPr>
        <w:t>7</w:t>
      </w:r>
      <w:r>
        <w:rPr>
          <w:color w:val="000000"/>
          <w:lang w:eastAsia="ar-SA"/>
        </w:rPr>
        <w:t>. Poderão ser corrigidos pelo Pregoeiro erros meramente matemáticos.</w:t>
      </w:r>
    </w:p>
    <w:p w:rsidR="00CF73A7" w:rsidRDefault="00CF73A7" w:rsidP="00CF73A7">
      <w:pPr>
        <w:jc w:val="both"/>
        <w:rPr>
          <w:color w:val="000000"/>
          <w:lang w:eastAsia="ar-SA"/>
        </w:rPr>
      </w:pPr>
    </w:p>
    <w:p w:rsidR="00CF73A7" w:rsidRDefault="00CF73A7" w:rsidP="00CF73A7">
      <w:pPr>
        <w:jc w:val="both"/>
        <w:rPr>
          <w:lang w:eastAsia="ar-SA"/>
        </w:rPr>
      </w:pPr>
      <w:r>
        <w:rPr>
          <w:color w:val="000000"/>
          <w:lang w:eastAsia="ar-SA"/>
        </w:rPr>
        <w:t>6.</w:t>
      </w:r>
      <w:r w:rsidR="002C393B">
        <w:rPr>
          <w:color w:val="000000"/>
          <w:lang w:eastAsia="ar-SA"/>
        </w:rPr>
        <w:t>8</w:t>
      </w:r>
      <w:r>
        <w:rPr>
          <w:color w:val="000000"/>
          <w:lang w:eastAsia="ar-SA"/>
        </w:rPr>
        <w:t xml:space="preserve">. </w:t>
      </w:r>
      <w:r>
        <w:rPr>
          <w:lang w:eastAsia="ar-SA"/>
        </w:rPr>
        <w:t>A falta de rubrica, data e/ou assinatura na proposta somente poderá ser suprida por representante do licitante, com poderes para tal fim, que esteja presente na reunião de abertura dos envelopes.</w:t>
      </w:r>
    </w:p>
    <w:p w:rsidR="00CF73A7" w:rsidRDefault="00CF73A7" w:rsidP="00CF73A7">
      <w:pPr>
        <w:ind w:firstLine="1680"/>
        <w:jc w:val="both"/>
        <w:rPr>
          <w:color w:val="000000"/>
          <w:lang w:eastAsia="ar-SA"/>
        </w:rPr>
      </w:pPr>
    </w:p>
    <w:p w:rsidR="00CF73A7" w:rsidRDefault="00CF73A7" w:rsidP="00CF73A7">
      <w:pPr>
        <w:jc w:val="both"/>
        <w:rPr>
          <w:lang w:eastAsia="ar-SA"/>
        </w:rPr>
      </w:pPr>
      <w:r>
        <w:rPr>
          <w:color w:val="000000"/>
          <w:lang w:eastAsia="ar-SA"/>
        </w:rPr>
        <w:lastRenderedPageBreak/>
        <w:t>6.</w:t>
      </w:r>
      <w:r w:rsidR="002C393B">
        <w:rPr>
          <w:color w:val="000000"/>
          <w:lang w:eastAsia="ar-SA"/>
        </w:rPr>
        <w:t>9</w:t>
      </w:r>
      <w:r>
        <w:rPr>
          <w:color w:val="000000"/>
          <w:lang w:eastAsia="ar-SA"/>
        </w:rPr>
        <w:t xml:space="preserve">. </w:t>
      </w:r>
      <w:r>
        <w:rPr>
          <w:lang w:eastAsia="ar-SA"/>
        </w:rPr>
        <w:t xml:space="preserve">Se na proposta constar condições materiais mais vantajosas que as exigidas neste Edital, elas não serão consideradas para efeito de escalonamento das ofertas, mas vincularão o licitante no fornecimento do objeto licitado. </w:t>
      </w:r>
    </w:p>
    <w:p w:rsidR="001C5A0F" w:rsidRDefault="001C5A0F" w:rsidP="00CF73A7">
      <w:pPr>
        <w:jc w:val="both"/>
        <w:rPr>
          <w:lang w:eastAsia="ar-SA"/>
        </w:rPr>
      </w:pPr>
    </w:p>
    <w:p w:rsidR="00CF73A7" w:rsidRDefault="00CF73A7" w:rsidP="00CF73A7">
      <w:pPr>
        <w:jc w:val="both"/>
        <w:rPr>
          <w:lang w:eastAsia="ar-SA"/>
        </w:rPr>
      </w:pPr>
      <w:r>
        <w:rPr>
          <w:lang w:eastAsia="ar-SA"/>
        </w:rPr>
        <w:t>6.</w:t>
      </w:r>
      <w:r w:rsidR="002C393B">
        <w:rPr>
          <w:lang w:eastAsia="ar-SA"/>
        </w:rPr>
        <w:t>10</w:t>
      </w:r>
      <w:r>
        <w:rPr>
          <w:lang w:eastAsia="ar-SA"/>
        </w:rPr>
        <w:t>. Caso a proposta não identifique a validade, será considerada a estipulada neste Edital.</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7. DOS DOCUMENTOS DE HABILITAÇÃO</w:t>
      </w:r>
    </w:p>
    <w:p w:rsidR="00CF73A7" w:rsidRDefault="00CF73A7" w:rsidP="00CF73A7">
      <w:pPr>
        <w:jc w:val="both"/>
        <w:rPr>
          <w:b/>
          <w:u w:val="single"/>
          <w:lang w:eastAsia="ar-SA"/>
        </w:rPr>
      </w:pPr>
    </w:p>
    <w:p w:rsidR="00CF73A7" w:rsidRDefault="00CF73A7" w:rsidP="00CF73A7">
      <w:pPr>
        <w:jc w:val="both"/>
      </w:pPr>
      <w:r>
        <w:rPr>
          <w:lang w:eastAsia="ar-SA"/>
        </w:rPr>
        <w:t>7.1</w:t>
      </w:r>
      <w:r>
        <w:rPr>
          <w:color w:val="000000"/>
        </w:rPr>
        <w:t xml:space="preserve">. Para efeito de habilitação, todos os licitantes, inclusive as microempresas e empresas de pequeno porte, deverão </w:t>
      </w:r>
      <w:r>
        <w:rPr>
          <w:b/>
          <w:color w:val="000000"/>
          <w:u w:val="single"/>
        </w:rPr>
        <w:t>apresentar dentro</w:t>
      </w:r>
      <w:r>
        <w:rPr>
          <w:color w:val="000000"/>
        </w:rPr>
        <w:t xml:space="preserve"> do Envelope n.º 2 (Documentos de Habilitação) d</w:t>
      </w:r>
      <w:r>
        <w:t xml:space="preserve">eclaração do licitante, elaborada em papel timbrado e subscrita por seu representante legal, de que se encontra em situação regular perante o Ministério do Trabalho, conforme o art. 27, V, da Lei Federal n.º 8.666/1993, e de acordo com o modelo constante do Anexo </w:t>
      </w:r>
      <w:r w:rsidR="0011392C">
        <w:t xml:space="preserve">VI </w:t>
      </w:r>
      <w:r>
        <w:t>deste Edital.</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rPr>
          <w:lang w:eastAsia="ar-SA"/>
        </w:rPr>
      </w:pPr>
      <w:r>
        <w:rPr>
          <w:bCs/>
        </w:rPr>
        <w:t xml:space="preserve">7.2. </w:t>
      </w:r>
      <w:r>
        <w:t xml:space="preserve">No que se refere à </w:t>
      </w:r>
      <w:r>
        <w:rPr>
          <w:bCs/>
        </w:rPr>
        <w:t>documentação completa</w:t>
      </w:r>
      <w:r>
        <w:t>, os licitantes deverão apresentar:</w:t>
      </w:r>
    </w:p>
    <w:p w:rsidR="00CF73A7" w:rsidRDefault="00CF73A7" w:rsidP="00CF73A7">
      <w:pPr>
        <w:ind w:firstLine="1680"/>
        <w:jc w:val="both"/>
        <w:rPr>
          <w:lang w:eastAsia="ar-SA"/>
        </w:rPr>
      </w:pPr>
    </w:p>
    <w:p w:rsidR="00CF73A7" w:rsidRDefault="00CF73A7" w:rsidP="00CF73A7">
      <w:pPr>
        <w:pStyle w:val="PADRAO"/>
        <w:ind w:left="567"/>
        <w:rPr>
          <w:rFonts w:ascii="Times New Roman" w:hAnsi="Times New Roman"/>
          <w:b/>
          <w:bCs/>
          <w:szCs w:val="24"/>
        </w:rPr>
      </w:pPr>
      <w:r>
        <w:rPr>
          <w:rFonts w:ascii="Times New Roman" w:hAnsi="Times New Roman"/>
          <w:bCs/>
          <w:szCs w:val="24"/>
        </w:rPr>
        <w:t xml:space="preserve">7.2.1. </w:t>
      </w:r>
      <w:r>
        <w:rPr>
          <w:rFonts w:ascii="Times New Roman" w:hAnsi="Times New Roman"/>
          <w:b/>
          <w:bCs/>
          <w:szCs w:val="24"/>
          <w:u w:val="single"/>
        </w:rPr>
        <w:t>quanto à habilitação jurídica:</w:t>
      </w:r>
    </w:p>
    <w:p w:rsidR="00CF73A7" w:rsidRDefault="00CF73A7" w:rsidP="00CF73A7">
      <w:pPr>
        <w:pStyle w:val="PADRAO"/>
        <w:ind w:left="567"/>
        <w:rPr>
          <w:rFonts w:ascii="Times New Roman" w:hAnsi="Times New Roman"/>
          <w:szCs w:val="24"/>
        </w:rPr>
      </w:pPr>
    </w:p>
    <w:p w:rsidR="00CF73A7" w:rsidRDefault="00CF73A7" w:rsidP="00CF73A7">
      <w:pPr>
        <w:autoSpaceDE w:val="0"/>
        <w:autoSpaceDN w:val="0"/>
        <w:adjustRightInd w:val="0"/>
        <w:ind w:left="851"/>
        <w:jc w:val="both"/>
      </w:pPr>
      <w:r>
        <w:rPr>
          <w:bCs/>
        </w:rPr>
        <w:t>I – e</w:t>
      </w:r>
      <w:r>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p>
    <w:p w:rsidR="00CF73A7" w:rsidRDefault="00CF73A7" w:rsidP="00CF73A7">
      <w:pPr>
        <w:autoSpaceDE w:val="0"/>
        <w:autoSpaceDN w:val="0"/>
        <w:adjustRightInd w:val="0"/>
        <w:ind w:left="851"/>
        <w:jc w:val="both"/>
        <w:rPr>
          <w:bCs/>
          <w:lang w:eastAsia="ar-SA"/>
        </w:rPr>
      </w:pPr>
    </w:p>
    <w:p w:rsidR="00CF73A7" w:rsidRDefault="00CF73A7" w:rsidP="00CF73A7">
      <w:pPr>
        <w:autoSpaceDE w:val="0"/>
        <w:autoSpaceDN w:val="0"/>
        <w:adjustRightInd w:val="0"/>
        <w:ind w:left="851"/>
        <w:jc w:val="both"/>
      </w:pPr>
      <w:r>
        <w:t>II – decreto de autorização e ato de registro ou autorização para funcionamento expedido pelo órgão competente, tratando-se de empresa ou sociedade estrangeira em funcionamento no País, quando a atividade assim o exigir.</w:t>
      </w:r>
    </w:p>
    <w:p w:rsidR="00CF73A7" w:rsidRDefault="00CF73A7" w:rsidP="00CF73A7">
      <w:pPr>
        <w:autoSpaceDE w:val="0"/>
        <w:autoSpaceDN w:val="0"/>
        <w:adjustRightInd w:val="0"/>
        <w:ind w:left="567"/>
        <w:jc w:val="both"/>
        <w:rPr>
          <w:bCs/>
          <w:lang w:eastAsia="ar-SA"/>
        </w:rPr>
      </w:pPr>
    </w:p>
    <w:p w:rsidR="00CF73A7" w:rsidRDefault="00CF73A7" w:rsidP="00CF73A7">
      <w:pPr>
        <w:autoSpaceDE w:val="0"/>
        <w:autoSpaceDN w:val="0"/>
        <w:adjustRightInd w:val="0"/>
        <w:ind w:left="1134"/>
        <w:jc w:val="both"/>
      </w:pPr>
      <w:r>
        <w:rPr>
          <w:bCs/>
        </w:rPr>
        <w:t>7.2.1.1. O</w:t>
      </w:r>
      <w:r>
        <w:t xml:space="preserve">s documentos descritos no inciso I deverão estar acompanhados de todas as alterações ou da consolidação respectiva, conforme legislação em vigor. Esses documentos não precisarão constar do </w:t>
      </w:r>
      <w:r>
        <w:rPr>
          <w:bCs/>
        </w:rPr>
        <w:t>Envelope n.º 2 (Documentos de Habilitação)</w:t>
      </w:r>
      <w:r>
        <w:rPr>
          <w:b/>
          <w:bCs/>
        </w:rPr>
        <w:t xml:space="preserve"> </w:t>
      </w:r>
      <w:r>
        <w:t>se tiverem sido apresentados para o credenciamento neste Pregão.</w:t>
      </w:r>
    </w:p>
    <w:p w:rsidR="00CF73A7" w:rsidRDefault="00CF73A7" w:rsidP="00CF73A7">
      <w:pPr>
        <w:jc w:val="both"/>
        <w:rPr>
          <w:b/>
          <w:bCs/>
          <w:lang w:eastAsia="ar-SA"/>
        </w:rPr>
      </w:pPr>
    </w:p>
    <w:p w:rsidR="00CF73A7" w:rsidRDefault="00CF73A7" w:rsidP="00CF73A7">
      <w:pPr>
        <w:ind w:left="567"/>
        <w:jc w:val="both"/>
        <w:rPr>
          <w:b/>
          <w:bCs/>
          <w:lang w:eastAsia="ar-SA"/>
        </w:rPr>
      </w:pPr>
      <w:r>
        <w:rPr>
          <w:bCs/>
          <w:lang w:eastAsia="ar-SA"/>
        </w:rPr>
        <w:t xml:space="preserve">7.2.2. </w:t>
      </w:r>
      <w:r>
        <w:rPr>
          <w:b/>
          <w:bCs/>
          <w:u w:val="single"/>
          <w:lang w:eastAsia="ar-SA"/>
        </w:rPr>
        <w:t>quanto à regularidade fiscal e trabalhista:</w:t>
      </w:r>
    </w:p>
    <w:p w:rsidR="00CF73A7" w:rsidRDefault="00CF73A7" w:rsidP="00CF73A7">
      <w:pPr>
        <w:autoSpaceDE w:val="0"/>
        <w:autoSpaceDN w:val="0"/>
        <w:adjustRightInd w:val="0"/>
        <w:ind w:left="567"/>
        <w:jc w:val="both"/>
        <w:rPr>
          <w:b/>
          <w:bCs/>
        </w:rPr>
      </w:pPr>
    </w:p>
    <w:p w:rsidR="00CF73A7" w:rsidRDefault="00CF73A7" w:rsidP="00CF73A7">
      <w:pPr>
        <w:autoSpaceDE w:val="0"/>
        <w:autoSpaceDN w:val="0"/>
        <w:adjustRightInd w:val="0"/>
        <w:ind w:left="851"/>
        <w:jc w:val="both"/>
      </w:pPr>
      <w:r>
        <w:rPr>
          <w:bCs/>
        </w:rPr>
        <w:t>I – p</w:t>
      </w:r>
      <w:r>
        <w:t>rova de inscrição no Cadastro Nacional de Pessoas Jurídicas do Ministério da Fazenda (C.N.P.J.);</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lastRenderedPageBreak/>
        <w:t>II – p</w:t>
      </w:r>
      <w:r>
        <w:t>rova de inscrição no Cadastro de Contribuintes Estadual ou Municipal, se houver, relativo ao domicílio ou sede do licitante, pertinente ao seu ramo de atividade e compatível com o objeto do certame;</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III – p</w:t>
      </w:r>
      <w:r>
        <w:t>rova de regularidade para com as Fazendas Federal, Estadual e Municipal do domicílio ou sede do licitante, ou outra equivalente na forma da lei, mediante a apresentação das seguintes certidões:</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993"/>
        <w:jc w:val="both"/>
      </w:pPr>
      <w:r>
        <w:t xml:space="preserve">a) Certidão Conjunta Negativa de Débitos </w:t>
      </w:r>
      <w:r>
        <w:rPr>
          <w:bCs/>
        </w:rPr>
        <w:t xml:space="preserve">ou </w:t>
      </w:r>
      <w:r>
        <w:t xml:space="preserve">Certidão Conjunta Positiva com Efeitos de Negativa relativa a Tributos Federais e à Dívida Ativa da União, expedida pela Secretaria da Receita Federal do Brasil; </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t xml:space="preserve">b) Certidão de Regularidade do I.C.M.S. – Imposto sobre Circulação de Mercadorias e Serviços, expedida pela Secretaria da Fazenda do domicílio ou sede do licitante, </w:t>
      </w:r>
      <w:r>
        <w:rPr>
          <w:bCs/>
        </w:rPr>
        <w:t xml:space="preserve">ou Certidão Negativa de Débitos Tributários expedida pela Procuradoria Geral do Estado de São Paulo, nos termos da Resolução Conjunta SF/PGE n.º 03, de 13 de agosto de 2010, ou </w:t>
      </w:r>
      <w:r>
        <w:t>declaração de isenção ou de não incidência assinada pelo representante legal do licitante, sob as penas da lei;</w:t>
      </w:r>
    </w:p>
    <w:p w:rsidR="00CF73A7" w:rsidRDefault="00CF73A7" w:rsidP="00CF73A7">
      <w:pPr>
        <w:autoSpaceDE w:val="0"/>
        <w:autoSpaceDN w:val="0"/>
        <w:adjustRightInd w:val="0"/>
        <w:ind w:left="993"/>
        <w:jc w:val="both"/>
      </w:pPr>
    </w:p>
    <w:p w:rsidR="00CF73A7" w:rsidRDefault="00CF73A7" w:rsidP="00CF73A7">
      <w:pPr>
        <w:autoSpaceDE w:val="0"/>
        <w:autoSpaceDN w:val="0"/>
        <w:adjustRightInd w:val="0"/>
        <w:ind w:left="993"/>
        <w:jc w:val="both"/>
      </w:pPr>
      <w:r>
        <w:t>c) Certidão Negativa ou Positiva com Efeitos de Negativa de Tributos Municipais, expedida pela Fazenda Municipal do domicílio ou sede do licitante;</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t xml:space="preserve">d) prova de regularidade perante o Sistema de Seguridade Social – I.N.S.S., mediante a apresentação da C.N.D. – Certidão Negativa de Débito </w:t>
      </w:r>
      <w:r>
        <w:rPr>
          <w:bCs/>
        </w:rPr>
        <w:t xml:space="preserve">ou </w:t>
      </w:r>
      <w:r>
        <w:t>C.P.D-E.N. – Certidão Positiva de Débito com Efeitos de Negativa;</w:t>
      </w:r>
    </w:p>
    <w:p w:rsidR="00CF73A7" w:rsidRDefault="00CF73A7" w:rsidP="00CF73A7">
      <w:pPr>
        <w:autoSpaceDE w:val="0"/>
        <w:autoSpaceDN w:val="0"/>
        <w:adjustRightInd w:val="0"/>
        <w:ind w:left="993"/>
        <w:jc w:val="both"/>
        <w:rPr>
          <w:b/>
          <w:bCs/>
        </w:rPr>
      </w:pPr>
    </w:p>
    <w:p w:rsidR="00CF73A7" w:rsidRDefault="00CF73A7" w:rsidP="00CF73A7">
      <w:pPr>
        <w:autoSpaceDE w:val="0"/>
        <w:autoSpaceDN w:val="0"/>
        <w:adjustRightInd w:val="0"/>
        <w:ind w:left="993"/>
        <w:jc w:val="both"/>
      </w:pPr>
      <w:r>
        <w:rPr>
          <w:bCs/>
        </w:rPr>
        <w:t>e) p</w:t>
      </w:r>
      <w:r>
        <w:t>rova de regularidade perante o Fundo de Garantia por Tempo de Serviço – F.G.T.S., por meio da apresentação do C.R.F. – Certificado de Regularidade do F.G.T.S</w:t>
      </w:r>
      <w:r w:rsidR="00B46C31">
        <w:t>.</w:t>
      </w:r>
      <w:r>
        <w:t>;</w:t>
      </w:r>
    </w:p>
    <w:p w:rsidR="00CF73A7" w:rsidRDefault="00CF73A7" w:rsidP="00CF73A7">
      <w:pPr>
        <w:autoSpaceDE w:val="0"/>
        <w:autoSpaceDN w:val="0"/>
        <w:adjustRightInd w:val="0"/>
        <w:ind w:left="993"/>
        <w:jc w:val="both"/>
      </w:pPr>
    </w:p>
    <w:p w:rsidR="00A76FBC" w:rsidRDefault="00A76FBC" w:rsidP="00A76FBC">
      <w:pPr>
        <w:autoSpaceDE w:val="0"/>
        <w:autoSpaceDN w:val="0"/>
        <w:adjustRightInd w:val="0"/>
        <w:ind w:left="851"/>
        <w:jc w:val="both"/>
      </w:pPr>
      <w:r>
        <w:t xml:space="preserve">IV – prova de inexistência de débitos inadimplidos perante a Justiça do Trabalho, mediante a apresentação da C.N.D.T. – Certidão Negativa de Débitos Trabalhistas ou Certidão Positiva de Débitos Trabalhistas com Efeitos de Negativa, nos termos do Título VII-A da Consolidação das Leis do Trabalho.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ind w:left="1134"/>
        <w:jc w:val="both"/>
      </w:pPr>
      <w:r>
        <w:t>7.2.2.1. As microempresas e empresas de pequeno porte, por ocasião da participação neste certame, deverão apresentar toda a documentação exigida para fins de comprovação de regularidade fiscal, mesmo que esta apresente alguma restrição.</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 xml:space="preserve">7.2.2.2. A comprovação de regularidade fiscal das microempresas e empresas de pequeno porte somente será exigida para efeito da </w:t>
      </w:r>
      <w:r>
        <w:rPr>
          <w:bCs/>
        </w:rPr>
        <w:t>retirada da nota de empenho.</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7.2.2.3. Havendo alguma restrição na comprovação da regularidade fiscal, será assegurado o prazo de 2 (</w:t>
      </w:r>
      <w:r>
        <w:rPr>
          <w:bCs/>
        </w:rPr>
        <w:t>dois) dias úteis</w:t>
      </w:r>
      <w:r>
        <w:t>, cujo termo inicial corresponderá ao momento em que o licitante for declarado o vencedor do certame, prorrogáveis por igual período, a critério da Câmara Municipal de Araçatuba, para a regularização da documentação, pagamento ou parcelamento do débito, e emissão de eventuais certidões negativas ou positivas com efeito de certidão negativa.</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 xml:space="preserve">7.2.2.4.  A   não   regularização   da   documentação    no    prazo    previsto    no  subitem  7.2.2.3  implicará </w:t>
      </w:r>
      <w:r>
        <w:rPr>
          <w:bCs/>
        </w:rPr>
        <w:t>decadência  do  direito  à  contratação</w:t>
      </w:r>
      <w:r>
        <w:t xml:space="preserve">,  sem  prejuízo das sanções previstas neste Edital, sendo facultado à Câmara Municipal de Araçatuba convocar os licitantes remanescentes, na ordem de classificação, para a retirada da nota de empenho, ou revogar a licitação.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ind w:left="567"/>
        <w:jc w:val="both"/>
      </w:pPr>
      <w:r>
        <w:rPr>
          <w:bCs/>
        </w:rPr>
        <w:t xml:space="preserve">7.2.3. </w:t>
      </w:r>
      <w:r>
        <w:rPr>
          <w:b/>
          <w:bCs/>
          <w:u w:val="single"/>
        </w:rPr>
        <w:t>quanto à qualificação econômico-financeira:</w:t>
      </w:r>
      <w:r>
        <w:rPr>
          <w:b/>
          <w:bCs/>
        </w:rPr>
        <w:t xml:space="preserve"> </w:t>
      </w:r>
      <w:r>
        <w:rPr>
          <w:bCs/>
        </w:rPr>
        <w:t>c</w:t>
      </w:r>
      <w:r>
        <w:t xml:space="preserve">ertidão negativa de falência, recuperação judicial e extrajudicial, expedida pelo distribuidor da sede da pessoa jurídica.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pPr>
      <w:r>
        <w:rPr>
          <w:bCs/>
        </w:rPr>
        <w:t>7.3</w:t>
      </w:r>
      <w:r>
        <w:t xml:space="preserve">.  Disposições gerais sobre a documentação de habilitação: </w:t>
      </w:r>
    </w:p>
    <w:p w:rsidR="00CF73A7" w:rsidRDefault="00CF73A7" w:rsidP="00CF73A7">
      <w:pPr>
        <w:autoSpaceDE w:val="0"/>
        <w:autoSpaceDN w:val="0"/>
        <w:adjustRightInd w:val="0"/>
        <w:ind w:firstLine="1560"/>
        <w:rPr>
          <w:b/>
          <w:bCs/>
        </w:rPr>
      </w:pPr>
    </w:p>
    <w:p w:rsidR="00CF73A7" w:rsidRDefault="00CF73A7" w:rsidP="00CF73A7">
      <w:pPr>
        <w:autoSpaceDE w:val="0"/>
        <w:autoSpaceDN w:val="0"/>
        <w:adjustRightInd w:val="0"/>
        <w:ind w:left="567"/>
        <w:jc w:val="both"/>
      </w:pPr>
      <w:r>
        <w:rPr>
          <w:bCs/>
        </w:rPr>
        <w:t>7.3.1. O</w:t>
      </w:r>
      <w:r>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7.3.2. N</w:t>
      </w:r>
      <w:r>
        <w:t xml:space="preserve">ão serão aceitos </w:t>
      </w:r>
      <w:r>
        <w:rPr>
          <w:bCs/>
        </w:rPr>
        <w:t xml:space="preserve">protocolos de entrega </w:t>
      </w:r>
      <w:r>
        <w:t xml:space="preserve">ou </w:t>
      </w:r>
      <w:r w:rsidR="00FA0941">
        <w:t xml:space="preserve">de </w:t>
      </w:r>
      <w:r>
        <w:rPr>
          <w:bCs/>
        </w:rPr>
        <w:t xml:space="preserve">solicitação de documentos </w:t>
      </w:r>
      <w:r>
        <w:t>em substituição aos documentos ora exigidos, inclusive no que se refere às certidões.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7.3.3. N</w:t>
      </w:r>
      <w:r>
        <w:t xml:space="preserve">a hipótese de não constar prazo de validade nas certidões apresentadas, a Câmara Municipal de Araçatuba aceitará como válidas as expedidas até </w:t>
      </w:r>
      <w:r>
        <w:rPr>
          <w:bCs/>
        </w:rPr>
        <w:t xml:space="preserve">90 </w:t>
      </w:r>
      <w:r>
        <w:t xml:space="preserve">(noventa) </w:t>
      </w:r>
      <w:r>
        <w:rPr>
          <w:bCs/>
        </w:rPr>
        <w:t xml:space="preserve">dias </w:t>
      </w:r>
      <w:r>
        <w:t>imediatamente anteriores à data de apresentação das propostas.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7.3.4. S</w:t>
      </w:r>
      <w:r>
        <w:t>e o licitante for a matriz, todos os documentos deverão estar em nome da matriz, e se for a filial, todos os documentos deverão estar em nome da filial, exceto aqueles documentos que, pela própria natureza, comprovadamente, forem emitidos somente em nome da matriz.</w:t>
      </w:r>
    </w:p>
    <w:p w:rsidR="008465BD" w:rsidRDefault="008465BD" w:rsidP="00CF73A7">
      <w:pPr>
        <w:autoSpaceDE w:val="0"/>
        <w:autoSpaceDN w:val="0"/>
        <w:adjustRightInd w:val="0"/>
        <w:ind w:left="567"/>
        <w:jc w:val="both"/>
      </w:pPr>
    </w:p>
    <w:p w:rsidR="008465BD" w:rsidRPr="00F67BD4" w:rsidRDefault="008465BD" w:rsidP="008465BD">
      <w:pPr>
        <w:autoSpaceDE w:val="0"/>
        <w:autoSpaceDN w:val="0"/>
        <w:adjustRightInd w:val="0"/>
        <w:ind w:left="1134"/>
        <w:jc w:val="both"/>
        <w:rPr>
          <w:u w:val="single"/>
        </w:rPr>
      </w:pPr>
      <w:r>
        <w:t xml:space="preserve">7.3.4.1. </w:t>
      </w:r>
      <w:r w:rsidRPr="00F67BD4">
        <w:rPr>
          <w:u w:val="single"/>
        </w:rPr>
        <w:t xml:space="preserve">Caso o licitante pretenda que um de seus estabelecimentos, que não o participante deste processo licitatório, execute o objeto </w:t>
      </w:r>
      <w:r w:rsidR="00ED13A5" w:rsidRPr="00F67BD4">
        <w:rPr>
          <w:u w:val="single"/>
        </w:rPr>
        <w:t>licitatório, deverá apresentar toda a documentação disposta nos subitens 7.2.1 a 7.2.3 referente a ambos os estabelecimentos.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7.3.5. A apresentação de documento contendo falha que não possa ser sanada na sessão acarretará a inabilitação </w:t>
      </w:r>
      <w:r>
        <w:t>do licitante.</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7.3.6. O</w:t>
      </w:r>
      <w:r>
        <w:t xml:space="preserve"> Pregoeiro ou a Equipe de Apoio diligenciará efetuando consulta direta na Internet, nos “</w:t>
      </w:r>
      <w:r>
        <w:rPr>
          <w:bCs/>
          <w:iCs/>
        </w:rPr>
        <w:t xml:space="preserve">sites” </w:t>
      </w:r>
      <w:r>
        <w:t>dos órgãos expedidores, para verificar a veracidade de documentos obtidos por este meio eletrônico.</w:t>
      </w:r>
    </w:p>
    <w:p w:rsidR="00CF73A7" w:rsidRDefault="00CF73A7" w:rsidP="00CF73A7">
      <w:pPr>
        <w:spacing w:line="200" w:lineRule="atLeast"/>
        <w:ind w:left="567"/>
        <w:jc w:val="both"/>
      </w:pPr>
    </w:p>
    <w:p w:rsidR="00CF73A7" w:rsidRDefault="00CF73A7" w:rsidP="00CF73A7">
      <w:pPr>
        <w:spacing w:line="200" w:lineRule="atLeast"/>
        <w:ind w:left="567"/>
        <w:jc w:val="both"/>
      </w:pPr>
      <w:r>
        <w:t xml:space="preserve">7.3.7. Quando todas as propostas forem desclassificadas, ou todos os licitantes forem inabilitados, aplicar-se-á o disposto no art. 48, § 3.º, da Lei Federal n.º 8.666/1993. </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8. DO PROCEDIMENTO E DO JULGAMENTO DAS PROPOSTAS</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8.1. Na data, horário e local indicados no preâmbulo deste Edital, o Pregoeiro instalará a sessão pública destinada ao credenciamento dos representantes, ao recebimento dos Envelopes n.º 1 (Proposta de Preços) e n.º 2 (Documentos de Habilitação) e, ainda, à realização do procedimento licitatório.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 Inicialmente, será verificado o credenciamento dos representantes, devendo o Pregoeiro motivar suas decisões quanto a esta fase, consignando-as em ata, principalmente nos casos em que se decidir pela irregularidade da representação. </w:t>
      </w:r>
    </w:p>
    <w:p w:rsidR="00CF73A7" w:rsidRDefault="00CF73A7" w:rsidP="00CF73A7">
      <w:pPr>
        <w:pStyle w:val="Cabealho"/>
        <w:jc w:val="center"/>
        <w:rPr>
          <w:b/>
          <w:bCs/>
          <w:lang w:eastAsia="ar-SA"/>
        </w:rPr>
      </w:pPr>
    </w:p>
    <w:p w:rsidR="00CF73A7" w:rsidRDefault="00CF73A7" w:rsidP="00CF73A7">
      <w:pPr>
        <w:jc w:val="both"/>
        <w:rPr>
          <w:lang w:eastAsia="ar-SA"/>
        </w:rPr>
      </w:pPr>
      <w:r>
        <w:rPr>
          <w:lang w:eastAsia="ar-SA"/>
        </w:rPr>
        <w:t xml:space="preserve">8.3. Na fase de credenciamento, os interessados ou seus representantes deverão apresentar uma declaração, conforme o modelo constante do Anexo </w:t>
      </w:r>
      <w:r w:rsidR="004605B3">
        <w:rPr>
          <w:lang w:eastAsia="ar-SA"/>
        </w:rPr>
        <w:t>I</w:t>
      </w:r>
      <w:r>
        <w:rPr>
          <w:lang w:eastAsia="ar-SA"/>
        </w:rPr>
        <w:t xml:space="preserve">V deste Edital, </w:t>
      </w:r>
      <w:r>
        <w:rPr>
          <w:b/>
          <w:u w:val="single"/>
          <w:lang w:eastAsia="ar-SA"/>
        </w:rPr>
        <w:t>apresentada fora</w:t>
      </w:r>
      <w:r>
        <w:rPr>
          <w:lang w:eastAsia="ar-SA"/>
        </w:rPr>
        <w:t xml:space="preserve"> dos envelopes, dando ciência de que cumprem plenamente os requisitos de habilitação. </w:t>
      </w:r>
    </w:p>
    <w:p w:rsidR="00CF73A7" w:rsidRDefault="00CF73A7" w:rsidP="00CF73A7">
      <w:pPr>
        <w:jc w:val="both"/>
        <w:rPr>
          <w:lang w:eastAsia="ar-SA"/>
        </w:rPr>
      </w:pPr>
    </w:p>
    <w:p w:rsidR="00CF73A7" w:rsidRDefault="00CF73A7" w:rsidP="00CF73A7">
      <w:pPr>
        <w:ind w:left="567"/>
        <w:jc w:val="both"/>
        <w:rPr>
          <w:lang w:eastAsia="ar-SA"/>
        </w:rPr>
      </w:pPr>
      <w:r>
        <w:rPr>
          <w:lang w:eastAsia="ar-SA"/>
        </w:rPr>
        <w:t>8.3.1. O cumprimento da exigência do item 8.3 é pré-requisito para participação no certame.</w:t>
      </w:r>
    </w:p>
    <w:p w:rsidR="00CF73A7" w:rsidRDefault="00CF73A7" w:rsidP="00CF73A7">
      <w:pPr>
        <w:ind w:left="567"/>
        <w:jc w:val="both"/>
        <w:rPr>
          <w:lang w:eastAsia="ar-SA"/>
        </w:rPr>
      </w:pPr>
    </w:p>
    <w:p w:rsidR="00CF73A7" w:rsidRDefault="00CF73A7" w:rsidP="00CF73A7">
      <w:pPr>
        <w:ind w:left="567"/>
        <w:jc w:val="both"/>
        <w:rPr>
          <w:lang w:eastAsia="ar-SA"/>
        </w:rPr>
      </w:pPr>
      <w:r>
        <w:rPr>
          <w:lang w:eastAsia="ar-SA"/>
        </w:rPr>
        <w:t>8.3.2. Os interessados que enviarem os Envelopes n.º 1 (Proposta de Preços) e n.º 2 (Documentos de Habilitação) sem representante credenciado deverão remeter, em envelope distinto, a declaração acima.</w:t>
      </w: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8.4. O Pregoeiro receberá e verificará a regularidade dos envelopes trazidos pelos licitantes, observando o preenchimento dos requisitos fixados neste Edital.</w:t>
      </w:r>
    </w:p>
    <w:p w:rsidR="00CF73A7" w:rsidRDefault="00CF73A7" w:rsidP="00CF73A7">
      <w:pPr>
        <w:jc w:val="both"/>
        <w:rPr>
          <w:lang w:eastAsia="ar-SA"/>
        </w:rPr>
      </w:pPr>
    </w:p>
    <w:p w:rsidR="00CF73A7" w:rsidRDefault="00CF73A7" w:rsidP="00CF73A7">
      <w:pPr>
        <w:ind w:left="567"/>
        <w:jc w:val="both"/>
        <w:rPr>
          <w:lang w:eastAsia="ar-SA"/>
        </w:rPr>
      </w:pPr>
      <w:r>
        <w:rPr>
          <w:lang w:eastAsia="ar-SA"/>
        </w:rPr>
        <w:t>8.4.1. Recebidos os envelopes, não caberá desistência da proposta.</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8.5. Em seguida, o Pregoeiro procederá à abertura dos envelopes contendo as propostas de preços (Envelope n.º 1), examinando-as a fim de verificar o cumprimento das condições formais e materiais estabelecidas neste Edital. </w:t>
      </w:r>
    </w:p>
    <w:p w:rsidR="00CF73A7" w:rsidRDefault="00CF73A7" w:rsidP="00CF73A7">
      <w:pPr>
        <w:jc w:val="both"/>
        <w:rPr>
          <w:lang w:eastAsia="ar-SA"/>
        </w:rPr>
      </w:pPr>
    </w:p>
    <w:p w:rsidR="00CF73A7" w:rsidRDefault="00CF73A7" w:rsidP="00CF73A7">
      <w:pPr>
        <w:ind w:left="567"/>
        <w:jc w:val="both"/>
        <w:rPr>
          <w:lang w:eastAsia="ar-SA"/>
        </w:rPr>
      </w:pPr>
      <w:r>
        <w:rPr>
          <w:lang w:eastAsia="ar-SA"/>
        </w:rPr>
        <w:t>8.5.1. Serão desclassificadas as propostas:</w:t>
      </w:r>
    </w:p>
    <w:p w:rsidR="00CF73A7" w:rsidRDefault="00CF73A7" w:rsidP="00CF73A7">
      <w:pPr>
        <w:ind w:left="567"/>
        <w:jc w:val="both"/>
        <w:rPr>
          <w:lang w:eastAsia="ar-SA"/>
        </w:rPr>
      </w:pPr>
    </w:p>
    <w:p w:rsidR="00CF73A7" w:rsidRDefault="00CF73A7" w:rsidP="00CF73A7">
      <w:pPr>
        <w:ind w:left="851"/>
        <w:jc w:val="both"/>
        <w:rPr>
          <w:lang w:eastAsia="ar-SA"/>
        </w:rPr>
      </w:pPr>
      <w:r>
        <w:rPr>
          <w:lang w:eastAsia="ar-SA"/>
        </w:rPr>
        <w:t>I – cujo objeto não atenda às especificações, prazos e condições fixados neste Edital;</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II – que apresentem preço ou vantagem baseados exclusivamente em proposta ofertada pelos demais licitantes;</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III – que contiverem cotação de objeto diverso daquele constante neste Edital.</w:t>
      </w:r>
    </w:p>
    <w:p w:rsidR="00CF73A7" w:rsidRDefault="00CF73A7" w:rsidP="00CF73A7">
      <w:pPr>
        <w:autoSpaceDE w:val="0"/>
        <w:jc w:val="both"/>
        <w:rPr>
          <w:lang w:eastAsia="ar-SA"/>
        </w:rPr>
      </w:pPr>
    </w:p>
    <w:p w:rsidR="00CF73A7" w:rsidRDefault="00CF73A7" w:rsidP="00CF73A7">
      <w:pPr>
        <w:autoSpaceDE w:val="0"/>
        <w:jc w:val="both"/>
        <w:rPr>
          <w:lang w:eastAsia="ar-SA"/>
        </w:rPr>
      </w:pPr>
      <w:r>
        <w:rPr>
          <w:lang w:eastAsia="ar-SA"/>
        </w:rPr>
        <w:t>8.6.</w:t>
      </w:r>
      <w:r>
        <w:rPr>
          <w:color w:val="FF0000"/>
          <w:lang w:eastAsia="ar-SA"/>
        </w:rPr>
        <w:t xml:space="preserve"> </w:t>
      </w:r>
      <w:r>
        <w:rPr>
          <w:lang w:eastAsia="ar-SA"/>
        </w:rPr>
        <w:t xml:space="preserve">Serão classificados, pelo Pregoeiro, o licitante que apresentar a proposta de </w:t>
      </w:r>
      <w:r>
        <w:rPr>
          <w:b/>
          <w:bCs/>
          <w:lang w:eastAsia="ar-SA"/>
        </w:rPr>
        <w:t>MENOR PREÇO POR ITEM</w:t>
      </w:r>
      <w:r>
        <w:rPr>
          <w:lang w:eastAsia="ar-SA"/>
        </w:rPr>
        <w:t>, e, em seguida, os autores das propostas com preços até 10% (dez por cento) superiores àquele, os quais poderão fazer novos lances verbais e sucessivos, até a proclamação do vencedor.</w:t>
      </w:r>
    </w:p>
    <w:p w:rsidR="00CF73A7" w:rsidRDefault="00CF73A7" w:rsidP="00CF73A7">
      <w:pPr>
        <w:jc w:val="both"/>
        <w:rPr>
          <w:lang w:eastAsia="ar-SA"/>
        </w:rPr>
      </w:pPr>
    </w:p>
    <w:p w:rsidR="00CF73A7" w:rsidRDefault="00CF73A7" w:rsidP="00CF73A7">
      <w:pPr>
        <w:jc w:val="both"/>
        <w:rPr>
          <w:lang w:eastAsia="ar-SA"/>
        </w:rPr>
      </w:pPr>
      <w:r>
        <w:rPr>
          <w:lang w:eastAsia="ar-SA"/>
        </w:rPr>
        <w:t>8.7. Se não existirem, no mínimo, 3 (três) propostas escritas de preços nas condições definidas no item 8.6, o Pregoeiro classificará os autores das melhores propostas, até o máximo de 3 (três), que poderão oferecer novos lances verbais e sucessivos, quaisquer que sejam os preços oferecidos.</w:t>
      </w:r>
    </w:p>
    <w:p w:rsidR="00CF73A7" w:rsidRDefault="00CF73A7" w:rsidP="00CF73A7">
      <w:pPr>
        <w:jc w:val="both"/>
        <w:rPr>
          <w:lang w:eastAsia="ar-SA"/>
        </w:rPr>
      </w:pPr>
    </w:p>
    <w:p w:rsidR="00CF73A7" w:rsidRDefault="00CF73A7" w:rsidP="00CF73A7">
      <w:pPr>
        <w:jc w:val="both"/>
        <w:rPr>
          <w:lang w:eastAsia="ar-SA"/>
        </w:rPr>
      </w:pPr>
      <w:r>
        <w:rPr>
          <w:lang w:eastAsia="ar-SA"/>
        </w:rPr>
        <w:t>8.8. Considerando-se o estabelecido no item 8.7, caso haja propostas empatadas na terceira posição, todos os seus autores participarão da etapa de lances verbais.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8.9. Se, com os critérios acima, não for possível a obtenção do número mínimo de 3 (três) licitantes, seja por desinteresse do mercado, seja por desclassificações de propostas escritas, o certame transcorrerá normalmente com 2 (dois) licitantes na fase de lances verbais. Caso haja o comparecimento de um único licitante ou uma só proposta admitida, o Pregoeiro dará continuidade ao procedimento sem a realização da fase de lances verbais, aplicando os dispositivos deste Edital concernentes à aceitabilidade da proposta, à habilitação, à negociação do preço ofertado e à adjudicação. </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lastRenderedPageBreak/>
        <w:t xml:space="preserve">8.10. A fase de lances verbais processar-se-á em rodadas consecutivas, nas quais os representantes dos licitantes selecionados poderão formular, sucessivamente, ofertas verbais, na oportunidade de cada um, até que se obtenha o menor preço possível. </w:t>
      </w:r>
    </w:p>
    <w:p w:rsidR="0022049E" w:rsidRDefault="0022049E" w:rsidP="00CF73A7">
      <w:pPr>
        <w:pStyle w:val="PADRAO"/>
        <w:rPr>
          <w:rFonts w:ascii="Times New Roman" w:hAnsi="Times New Roman"/>
          <w:szCs w:val="24"/>
        </w:rPr>
      </w:pPr>
    </w:p>
    <w:p w:rsidR="0022049E" w:rsidRDefault="0022049E" w:rsidP="0022049E">
      <w:pPr>
        <w:pStyle w:val="PADRAO"/>
        <w:ind w:left="567"/>
        <w:rPr>
          <w:rFonts w:ascii="Times New Roman" w:hAnsi="Times New Roman"/>
          <w:szCs w:val="24"/>
        </w:rPr>
      </w:pPr>
      <w:r>
        <w:rPr>
          <w:rFonts w:ascii="Times New Roman" w:hAnsi="Times New Roman"/>
          <w:szCs w:val="24"/>
        </w:rPr>
        <w:t>8.10.1. Não poderá haver desistência dos lances verbais ofertados, sujeitando-se o licitante desistente às penalidades legais cabíveis.</w:t>
      </w:r>
    </w:p>
    <w:p w:rsidR="00CF73A7" w:rsidRDefault="00CF73A7" w:rsidP="00CF73A7">
      <w:pPr>
        <w:jc w:val="both"/>
        <w:rPr>
          <w:lang w:eastAsia="ar-SA"/>
        </w:rPr>
      </w:pPr>
    </w:p>
    <w:p w:rsidR="00CF73A7" w:rsidRDefault="00CF73A7" w:rsidP="00CF73A7">
      <w:pPr>
        <w:pStyle w:val="PADRAO"/>
        <w:autoSpaceDE w:val="0"/>
        <w:rPr>
          <w:rFonts w:ascii="Times New Roman" w:hAnsi="Times New Roman"/>
          <w:szCs w:val="24"/>
        </w:rPr>
      </w:pPr>
      <w:r>
        <w:rPr>
          <w:rFonts w:ascii="Times New Roman" w:hAnsi="Times New Roman"/>
          <w:szCs w:val="24"/>
        </w:rPr>
        <w:t>8.11. O primeiro lance caberá ao autor da proposta classificada de maior preço, e os demais em ordem decrescente de valor, seguindo a mesma sequência nas rodadas subsequentes.</w:t>
      </w:r>
    </w:p>
    <w:p w:rsidR="00CF73A7" w:rsidRDefault="00CF73A7" w:rsidP="00CF73A7">
      <w:pPr>
        <w:pStyle w:val="PADRAO"/>
        <w:autoSpaceDE w:val="0"/>
        <w:rPr>
          <w:rFonts w:ascii="Times New Roman" w:hAnsi="Times New Roman"/>
          <w:szCs w:val="24"/>
        </w:rPr>
      </w:pPr>
    </w:p>
    <w:p w:rsidR="00CF73A7" w:rsidRDefault="00CF73A7" w:rsidP="00CF73A7">
      <w:pPr>
        <w:jc w:val="both"/>
        <w:rPr>
          <w:lang w:eastAsia="ar-SA"/>
        </w:rPr>
      </w:pPr>
      <w:r>
        <w:rPr>
          <w:lang w:eastAsia="ar-SA"/>
        </w:rPr>
        <w:t>8.12. Caso duas ou mais propostas escritas apresentem preços iguais, para se estabelecer a ordem de oferta de lances verbais serão realizados sorteios, cujos vencedores deverão assumir os lugares subsequentes na sequência.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8.13. Os lances verbais deverão ser formulados em valores distintos e </w:t>
      </w:r>
      <w:r w:rsidR="006C2C4D">
        <w:rPr>
          <w:lang w:eastAsia="ar-SA"/>
        </w:rPr>
        <w:t>decrescentes, inferiores à proposta de menor preço.</w:t>
      </w:r>
    </w:p>
    <w:p w:rsidR="00CF73A7" w:rsidRDefault="00CF73A7" w:rsidP="00CF73A7">
      <w:pPr>
        <w:jc w:val="both"/>
        <w:rPr>
          <w:lang w:eastAsia="ar-SA"/>
        </w:rPr>
      </w:pPr>
    </w:p>
    <w:p w:rsidR="00E120F9" w:rsidRDefault="00E120F9" w:rsidP="00E120F9">
      <w:pPr>
        <w:ind w:left="567"/>
        <w:jc w:val="both"/>
        <w:rPr>
          <w:lang w:eastAsia="ar-SA"/>
        </w:rPr>
      </w:pPr>
      <w:r>
        <w:rPr>
          <w:lang w:eastAsia="ar-SA"/>
        </w:rPr>
        <w:t>8.13.1. A aplicação da redução durante a fase de lances incidirá sobre o preço unitário do item.</w:t>
      </w:r>
    </w:p>
    <w:p w:rsidR="00CF73A7" w:rsidRDefault="00CF73A7" w:rsidP="00CF73A7">
      <w:pPr>
        <w:jc w:val="both"/>
        <w:rPr>
          <w:lang w:eastAsia="ar-SA"/>
        </w:rPr>
      </w:pPr>
    </w:p>
    <w:p w:rsidR="00CF73A7" w:rsidRDefault="00CF73A7" w:rsidP="00CF73A7">
      <w:pPr>
        <w:jc w:val="both"/>
        <w:rPr>
          <w:lang w:eastAsia="ar-SA"/>
        </w:rPr>
      </w:pPr>
      <w:r>
        <w:rPr>
          <w:lang w:eastAsia="ar-SA"/>
        </w:rPr>
        <w:t>8.14. A formulação de lances verbais não é obrigatória. A eventual recusa do licitante em ofertar lance verbal, quando for convidado, seja na rodada inicial, seja nas subsequentes, importará, apenas, sua exclusão da fase de lances verbais nas rodadas ulteriores. Contudo, nessa hipótese, o preço da proposta escrita ou do último lance verbal formulado, conforme o caso, será mantido para efeito de ordenação das propostas.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8.15. O preço da proposta escrita do licitante sem representação continuará válido na etapa de lances verbais, se ela for selecionada para tanto. </w:t>
      </w:r>
    </w:p>
    <w:p w:rsidR="00CF73A7" w:rsidRDefault="00CF73A7" w:rsidP="00CF73A7">
      <w:pPr>
        <w:jc w:val="center"/>
        <w:rPr>
          <w:lang w:eastAsia="ar-SA"/>
        </w:rPr>
      </w:pPr>
    </w:p>
    <w:p w:rsidR="00CF73A7" w:rsidRDefault="00CF73A7" w:rsidP="00CF73A7">
      <w:pPr>
        <w:jc w:val="both"/>
        <w:rPr>
          <w:lang w:eastAsia="ar-SA"/>
        </w:rPr>
      </w:pPr>
      <w:r>
        <w:rPr>
          <w:lang w:eastAsia="ar-SA"/>
        </w:rPr>
        <w:t>8.16. Caso não se realizem lances verbais, será verificada a conformidade entre a proposta escrita de menor preço e o valor estimado para a contratação.</w:t>
      </w:r>
    </w:p>
    <w:p w:rsidR="00CF73A7" w:rsidRDefault="00CF73A7" w:rsidP="00CF73A7">
      <w:pPr>
        <w:jc w:val="both"/>
        <w:rPr>
          <w:lang w:eastAsia="ar-SA"/>
        </w:rPr>
      </w:pPr>
    </w:p>
    <w:p w:rsidR="00CF73A7" w:rsidRDefault="00CF73A7" w:rsidP="00CF73A7">
      <w:pPr>
        <w:jc w:val="both"/>
        <w:rPr>
          <w:lang w:eastAsia="ar-SA"/>
        </w:rPr>
      </w:pPr>
      <w:r>
        <w:rPr>
          <w:lang w:eastAsia="ar-SA"/>
        </w:rPr>
        <w:t>8.17. Os lances verbais deverão ficar adstritos à diminuição dos preços, não se admitindo ofertas destinadas a alterar outros elementos da proposta escrita.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8.18. Quando convidado a ofertar seu lance verbal, o representante do licitante poderá requerer tempo para analisar seus custos ou para consultar terceiros, podendo, para tanto, valer-se de telefone celular. O tempo concedido não poderá exceder 5 (cinco) minutos. </w:t>
      </w: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8.19. O Pregoeiro deverá registrar os lances verbais ofertados, podendo, para tal fim, usar meios eletrônicos de gravação.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8.20. Os licitantes poderão utilizar equipamentos de gravação para registrar o procedimento, desde que não embaracem o desenvolvimento do certame ou prejudiquem o conforto físico dos presentes. </w:t>
      </w:r>
    </w:p>
    <w:p w:rsidR="00CF73A7" w:rsidRDefault="00CF73A7" w:rsidP="00CF73A7">
      <w:pPr>
        <w:jc w:val="both"/>
        <w:rPr>
          <w:lang w:eastAsia="ar-SA"/>
        </w:rPr>
      </w:pPr>
    </w:p>
    <w:p w:rsidR="00CF73A7" w:rsidRDefault="00CF73A7" w:rsidP="00CF73A7">
      <w:pPr>
        <w:jc w:val="both"/>
        <w:rPr>
          <w:lang w:eastAsia="ar-SA"/>
        </w:rPr>
      </w:pPr>
      <w:r>
        <w:rPr>
          <w:lang w:eastAsia="ar-SA"/>
        </w:rPr>
        <w:t>8.21. A etapa de lances verbais será considerada encerrada quando todos os participantes dessa etapa declinarem da formulação de lances.</w:t>
      </w:r>
    </w:p>
    <w:p w:rsidR="00CF73A7" w:rsidRDefault="00CF73A7" w:rsidP="00CF73A7">
      <w:pPr>
        <w:jc w:val="both"/>
        <w:rPr>
          <w:lang w:eastAsia="ar-SA"/>
        </w:rPr>
      </w:pPr>
    </w:p>
    <w:p w:rsidR="00CF73A7" w:rsidRDefault="00CF73A7" w:rsidP="00CF73A7">
      <w:pPr>
        <w:jc w:val="both"/>
        <w:rPr>
          <w:lang w:eastAsia="ar-SA"/>
        </w:rPr>
      </w:pPr>
      <w:r>
        <w:rPr>
          <w:lang w:eastAsia="ar-SA"/>
        </w:rPr>
        <w:t>8.22. Declarada encerrada a fase de lances verbais, o Pregoeiro procederá à classificação dos licitantes, considerando os preços lançados e decidindo motivadamente a respeito.</w:t>
      </w:r>
    </w:p>
    <w:p w:rsidR="00CF73A7" w:rsidRDefault="00CF73A7" w:rsidP="00CF73A7">
      <w:pPr>
        <w:jc w:val="both"/>
        <w:rPr>
          <w:lang w:eastAsia="ar-SA"/>
        </w:rPr>
      </w:pPr>
    </w:p>
    <w:p w:rsidR="00CF73A7" w:rsidRDefault="00CF73A7" w:rsidP="00CF73A7">
      <w:pPr>
        <w:jc w:val="both"/>
      </w:pPr>
      <w:r>
        <w:rPr>
          <w:lang w:eastAsia="ar-SA"/>
        </w:rPr>
        <w:t>8.23.</w:t>
      </w:r>
      <w:r>
        <w:t xml:space="preserve"> Como critério de desempate, fica assegurada a preferência de contratação para as microempresas e empresas de pequeno porte.</w:t>
      </w:r>
    </w:p>
    <w:p w:rsidR="00CF73A7" w:rsidRDefault="00CF73A7" w:rsidP="00CF73A7">
      <w:pPr>
        <w:jc w:val="both"/>
      </w:pPr>
    </w:p>
    <w:p w:rsidR="00CF73A7" w:rsidRDefault="00CF73A7" w:rsidP="00CF73A7">
      <w:pPr>
        <w:ind w:left="567"/>
        <w:jc w:val="both"/>
      </w:pPr>
      <w:r>
        <w:t>8.23.1. Entende-se por empate aquelas situações em que as propostas apresentadas pelas microempresas e empresas de pequeno porte sejam iguais ou até 5% (cinco por cento) superiores à proposta mais bem classificada.</w:t>
      </w:r>
    </w:p>
    <w:p w:rsidR="00CF73A7" w:rsidRDefault="00CF73A7" w:rsidP="00CF73A7">
      <w:pPr>
        <w:ind w:left="567"/>
        <w:jc w:val="both"/>
      </w:pPr>
    </w:p>
    <w:p w:rsidR="00CF73A7" w:rsidRDefault="00CF73A7" w:rsidP="00CF73A7">
      <w:pPr>
        <w:ind w:left="567"/>
        <w:jc w:val="both"/>
      </w:pPr>
      <w:r>
        <w:t>8.23.2. Ocorrendo o empate de que trata o subitem 8.23.1, proceder-se-á da seguinte forma:</w:t>
      </w:r>
    </w:p>
    <w:p w:rsidR="00CF73A7" w:rsidRDefault="00CF73A7" w:rsidP="00CF73A7">
      <w:pPr>
        <w:ind w:left="567" w:firstLine="1680"/>
        <w:jc w:val="both"/>
      </w:pPr>
    </w:p>
    <w:p w:rsidR="00CF73A7" w:rsidRDefault="00CF73A7" w:rsidP="00CF73A7">
      <w:pPr>
        <w:ind w:left="851"/>
        <w:jc w:val="both"/>
      </w:pPr>
      <w:r>
        <w:t>I – a microempresa ou empresa de pequeno porte mais bem classificada poderá apresentar proposta de preço inferior àquela considerada vencedora do certame, situação em que sua proposta será declarada a melhor oferta;</w:t>
      </w:r>
    </w:p>
    <w:p w:rsidR="00CF73A7" w:rsidRDefault="00CF73A7" w:rsidP="00CF73A7">
      <w:pPr>
        <w:ind w:left="851"/>
        <w:jc w:val="both"/>
      </w:pPr>
    </w:p>
    <w:p w:rsidR="00CF73A7" w:rsidRDefault="00CF73A7" w:rsidP="00CF73A7">
      <w:pPr>
        <w:ind w:left="851"/>
        <w:jc w:val="both"/>
      </w:pPr>
      <w:r>
        <w:t xml:space="preserve">II – não ocorrendo a contratação da microempresa ou empresa de pequeno porte, na forma do inciso I, serão convocadas as remanescentes que porventura se enquadrem na hipótese do subitem 8.23.1, na ordem classificatória, para o exercício do mesmo direito; </w:t>
      </w:r>
    </w:p>
    <w:p w:rsidR="00CF73A7" w:rsidRDefault="00CF73A7" w:rsidP="00CF73A7">
      <w:pPr>
        <w:ind w:left="851"/>
        <w:jc w:val="both"/>
      </w:pPr>
    </w:p>
    <w:p w:rsidR="00CF73A7" w:rsidRDefault="00CF73A7" w:rsidP="00CF73A7">
      <w:pPr>
        <w:ind w:left="851"/>
        <w:jc w:val="both"/>
      </w:pPr>
      <w:r>
        <w:t>III – no caso de equivalência dos valores apresentados pelas microempresas e empresas de pequeno porte que se encontrem no intervalo de que trata o subitem 8.23.1, será realizado sorteio entre elas para que se identifique aquela que primeiro poderá apresentar melhor oferta.</w:t>
      </w:r>
    </w:p>
    <w:p w:rsidR="00CF73A7" w:rsidRDefault="00CF73A7" w:rsidP="00CF73A7">
      <w:pPr>
        <w:ind w:left="567" w:firstLine="1680"/>
        <w:jc w:val="both"/>
      </w:pPr>
    </w:p>
    <w:p w:rsidR="00CF73A7" w:rsidRDefault="00CF73A7" w:rsidP="00CF73A7">
      <w:pPr>
        <w:ind w:left="567"/>
        <w:jc w:val="both"/>
      </w:pPr>
      <w:r>
        <w:t>8.23.3. Na hipótese da não contratação nos termos estabelecidos neste item, será declarada a melhor oferta a proposta originalmente vencedora do certame.</w:t>
      </w:r>
    </w:p>
    <w:p w:rsidR="00CF73A7" w:rsidRDefault="00CF73A7" w:rsidP="00CF73A7">
      <w:pPr>
        <w:ind w:left="567"/>
        <w:jc w:val="both"/>
      </w:pPr>
    </w:p>
    <w:p w:rsidR="00CF73A7" w:rsidRDefault="00CF73A7" w:rsidP="00CF73A7">
      <w:pPr>
        <w:ind w:left="567"/>
        <w:jc w:val="both"/>
      </w:pPr>
      <w:r>
        <w:t>8.23.4. O disposto neste item somente se aplicará quando a melhor oferta inicial não tiver sido apresentada por microempresa ou empresa de pequeno porte.</w:t>
      </w:r>
    </w:p>
    <w:p w:rsidR="00CF73A7" w:rsidRDefault="00CF73A7" w:rsidP="00CF73A7">
      <w:pPr>
        <w:ind w:left="567"/>
        <w:jc w:val="both"/>
      </w:pPr>
    </w:p>
    <w:p w:rsidR="00CF73A7" w:rsidRDefault="00CF73A7" w:rsidP="00CF73A7">
      <w:pPr>
        <w:ind w:left="567"/>
        <w:jc w:val="both"/>
      </w:pPr>
      <w:r>
        <w:t>8.23.5. A microempresa ou empresa de pequeno porte mais bem classificada será convocada para apresentar nova proposta no prazo máximo de 5 (cinco) minutos após o encerramento dos lances, a contar da convocação do Pregoeiro, sob pena de preclusão.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8.24. Se a proposta do primeiro classificado for aceita, o Pregoeiro deverá abrir o respectivo envelope de documentação (Envelope n.º 2 – Documentos de Habilitação), para confirmar as condições habilitatórias, consoante as exigências deste Edital. </w:t>
      </w:r>
    </w:p>
    <w:p w:rsidR="004C20DD" w:rsidRDefault="004C20DD" w:rsidP="00CF73A7">
      <w:pPr>
        <w:jc w:val="both"/>
        <w:rPr>
          <w:lang w:eastAsia="ar-SA"/>
        </w:rPr>
      </w:pPr>
    </w:p>
    <w:p w:rsidR="004C20DD" w:rsidRDefault="00FD39EF" w:rsidP="004C20DD">
      <w:pPr>
        <w:ind w:left="567"/>
        <w:jc w:val="both"/>
        <w:rPr>
          <w:lang w:eastAsia="ar-SA"/>
        </w:rPr>
      </w:pPr>
      <w:r>
        <w:rPr>
          <w:lang w:eastAsia="ar-SA"/>
        </w:rPr>
        <w:t>8.24.1. Eventuais falhas, omissões ou outras irregularidades nos documentos efetivamente entregues de habilitação poderão ser saneadas na sessão pública de processamento até a decisão sobre a habilitação, sendo vedada a apresentação de documentos novos.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8.25. Constatado o atendimento pleno dos requisitos de habilitação previstos neste Edital, o licitante será habilitado e declarado vencedor do item.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8.26. Se a oferta de menor preço não for aceitável, ou se o licitante não atender às exigências de habilitação, o Pregoeiro examinará as ofertas subsequentes, na ordem de classificação, podendo negociar com os respectivos autores, até a apuração de uma proposta que, verificada sua aceitabilidade e a habilitação do licitante, será declarada vencedora. </w:t>
      </w:r>
    </w:p>
    <w:p w:rsidR="00CF73A7" w:rsidRDefault="00CF73A7" w:rsidP="00CF73A7">
      <w:pPr>
        <w:jc w:val="both"/>
        <w:rPr>
          <w:lang w:eastAsia="ar-SA"/>
        </w:rPr>
      </w:pPr>
    </w:p>
    <w:p w:rsidR="00CF73A7" w:rsidRDefault="00CF73A7" w:rsidP="00CF73A7">
      <w:pPr>
        <w:jc w:val="both"/>
        <w:rPr>
          <w:lang w:eastAsia="ar-SA"/>
        </w:rPr>
      </w:pPr>
      <w:r>
        <w:rPr>
          <w:lang w:eastAsia="ar-SA"/>
        </w:rPr>
        <w:t>8.27. Nas situações previstas nos itens 8.16, 8.22 e 8.26, o Pregoeiro poderá negociar diretamente com o licitante para que seja obtido preço melhor.</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8.28. A adjudicação imediata do objeto ao licitante vencedor somente será feita pelo Pregoeiro se não houver manifestações recursais.  </w:t>
      </w:r>
    </w:p>
    <w:p w:rsidR="00872C90" w:rsidRDefault="00872C90" w:rsidP="00872C90">
      <w:pPr>
        <w:pStyle w:val="PADRAO"/>
        <w:rPr>
          <w:rFonts w:ascii="Times New Roman" w:hAnsi="Times New Roman"/>
          <w:szCs w:val="24"/>
        </w:rPr>
      </w:pPr>
    </w:p>
    <w:p w:rsidR="00872C90" w:rsidRDefault="00872C90" w:rsidP="00872C90">
      <w:pPr>
        <w:pStyle w:val="PADRAO"/>
        <w:rPr>
          <w:rFonts w:ascii="Times New Roman" w:hAnsi="Times New Roman"/>
          <w:szCs w:val="24"/>
        </w:rPr>
      </w:pPr>
      <w:r>
        <w:rPr>
          <w:rFonts w:ascii="Times New Roman" w:hAnsi="Times New Roman"/>
          <w:szCs w:val="24"/>
        </w:rPr>
        <w:t>8.29. A adjudicação do objeto ao licitante vencedor não produz o efeito liberatório dos demais licitantes classificados, que se desvincularão do procedimento somente após a emissão de Atestado de Recebimento pela Área de Compras e Patrimônio d</w:t>
      </w:r>
      <w:r w:rsidR="00966691">
        <w:rPr>
          <w:rFonts w:ascii="Times New Roman" w:hAnsi="Times New Roman"/>
          <w:szCs w:val="24"/>
        </w:rPr>
        <w:t>a Câmara Municipal de Araçatuba.</w:t>
      </w:r>
    </w:p>
    <w:p w:rsidR="00872C90" w:rsidRDefault="00872C90" w:rsidP="00872C90">
      <w:pPr>
        <w:jc w:val="both"/>
        <w:rPr>
          <w:color w:val="FF0000"/>
          <w:lang w:eastAsia="ar-SA"/>
        </w:rPr>
      </w:pPr>
    </w:p>
    <w:p w:rsidR="00872C90" w:rsidRDefault="00872C90" w:rsidP="00872C90">
      <w:pPr>
        <w:pStyle w:val="PADRAO"/>
        <w:ind w:left="567"/>
        <w:rPr>
          <w:rFonts w:ascii="Times New Roman" w:hAnsi="Times New Roman"/>
          <w:szCs w:val="24"/>
        </w:rPr>
      </w:pPr>
      <w:r>
        <w:rPr>
          <w:rFonts w:ascii="Times New Roman" w:hAnsi="Times New Roman"/>
          <w:szCs w:val="24"/>
        </w:rPr>
        <w:t xml:space="preserve">8.29.1. Os documentos de habilitação dos demais licitantes classificados, caso não sejam devolvidos no encerramento da sessão, ficarão à disposição, para retirada, até o decurso </w:t>
      </w:r>
      <w:r>
        <w:rPr>
          <w:rFonts w:ascii="Times New Roman" w:hAnsi="Times New Roman"/>
          <w:szCs w:val="24"/>
        </w:rPr>
        <w:lastRenderedPageBreak/>
        <w:t>do prazo de 5 (cinco) dias, contado da data de emissão do Atestado de Recebimento acima mencionado, findo o qual serão inutilizados.</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t>8.30. Da sessão será lavrada ata circunstanciada, na qual serão registradas as ocorrências relevantes, e que, ao final, será assinada pelo Pregoeiro, Equipe de Apoio e licitantes presentes.</w:t>
      </w:r>
    </w:p>
    <w:p w:rsidR="00CF73A7" w:rsidRDefault="00CF73A7" w:rsidP="00CF73A7">
      <w:pPr>
        <w:jc w:val="both"/>
        <w:rPr>
          <w:b/>
          <w:u w:val="single"/>
          <w:lang w:eastAsia="ar-SA"/>
        </w:rPr>
      </w:pPr>
    </w:p>
    <w:p w:rsidR="00CF73A7" w:rsidRDefault="00CF73A7" w:rsidP="00CF73A7">
      <w:pPr>
        <w:jc w:val="both"/>
        <w:rPr>
          <w:b/>
          <w:u w:val="single"/>
          <w:lang w:eastAsia="ar-SA"/>
        </w:rPr>
      </w:pPr>
      <w:r>
        <w:rPr>
          <w:b/>
          <w:u w:val="single"/>
          <w:lang w:eastAsia="ar-SA"/>
        </w:rPr>
        <w:t>9. DOS RECURSOS</w:t>
      </w:r>
    </w:p>
    <w:p w:rsidR="00CF73A7" w:rsidRDefault="00CF73A7" w:rsidP="00CF73A7">
      <w:pPr>
        <w:jc w:val="both"/>
        <w:rPr>
          <w:lang w:eastAsia="ar-SA"/>
        </w:rPr>
      </w:pPr>
    </w:p>
    <w:p w:rsidR="00CF73A7" w:rsidRDefault="00CF73A7" w:rsidP="00CF73A7">
      <w:pPr>
        <w:jc w:val="both"/>
        <w:rPr>
          <w:lang w:eastAsia="ar-SA"/>
        </w:rPr>
      </w:pPr>
      <w:r>
        <w:rPr>
          <w:lang w:eastAsia="ar-SA"/>
        </w:rPr>
        <w:t>9.1. Dos atos do Pregoeiro cabe recurso, devendo haver manifestação verbal imediata na própria sessão pública, com o devido registro em ata da síntese da motivação da sua intenção.</w:t>
      </w:r>
    </w:p>
    <w:p w:rsidR="00CF73A7" w:rsidRDefault="00CF73A7" w:rsidP="00CF73A7">
      <w:pPr>
        <w:jc w:val="both"/>
        <w:rPr>
          <w:lang w:eastAsia="ar-SA"/>
        </w:rPr>
      </w:pPr>
    </w:p>
    <w:p w:rsidR="00CF73A7" w:rsidRDefault="00CF73A7" w:rsidP="00CF73A7">
      <w:pPr>
        <w:jc w:val="both"/>
        <w:rPr>
          <w:lang w:eastAsia="ar-SA"/>
        </w:rPr>
      </w:pPr>
      <w:r>
        <w:rPr>
          <w:lang w:eastAsia="ar-SA"/>
        </w:rPr>
        <w:t>9.2. O Pregoeiro indeferirá, liminarmente, recursos intempestivos, imotivados ou propostos por quem não tem poderes, negando-lhes, deste modo, processamento, devendo tal decisão, com seu fundamento, ser consignada em ata.</w:t>
      </w:r>
    </w:p>
    <w:p w:rsidR="00CF73A7" w:rsidRDefault="00CF73A7" w:rsidP="00CF73A7">
      <w:pPr>
        <w:jc w:val="both"/>
        <w:rPr>
          <w:lang w:eastAsia="ar-SA"/>
        </w:rPr>
      </w:pPr>
    </w:p>
    <w:p w:rsidR="00CF73A7" w:rsidRDefault="00CF73A7" w:rsidP="00CF73A7">
      <w:pPr>
        <w:jc w:val="both"/>
        <w:rPr>
          <w:lang w:eastAsia="ar-SA"/>
        </w:rPr>
      </w:pPr>
      <w:r>
        <w:rPr>
          <w:lang w:eastAsia="ar-SA"/>
        </w:rPr>
        <w:t>9.3. Interposto o recurso e apresentada sua motivação sucinta na reunião, o licitante poderá apresentar, no prazo de 3 (três) dias, suas razões, por meio de memoriais. Não será permitida a extensão do recurso, nos memoriais mencionados, a atos não impugnados na sessão.</w:t>
      </w:r>
    </w:p>
    <w:p w:rsidR="00CF73A7" w:rsidRDefault="00CF73A7" w:rsidP="00CF73A7">
      <w:pPr>
        <w:jc w:val="center"/>
        <w:rPr>
          <w:lang w:eastAsia="ar-SA"/>
        </w:rPr>
      </w:pPr>
    </w:p>
    <w:p w:rsidR="00CF73A7" w:rsidRDefault="00CF73A7" w:rsidP="00CF73A7">
      <w:pPr>
        <w:jc w:val="both"/>
        <w:rPr>
          <w:lang w:eastAsia="ar-SA"/>
        </w:rPr>
      </w:pPr>
      <w:r>
        <w:rPr>
          <w:lang w:eastAsia="ar-SA"/>
        </w:rPr>
        <w:t>9.4. Os demais licitantes, ficando intimados desde logo na própria sessão, poderão apresentar suas contrarrazões no mesmo prazo do item anterior, contado do encerramento do prazo do recorrente para a apresentação das razões.</w:t>
      </w:r>
    </w:p>
    <w:p w:rsidR="00CF73A7" w:rsidRDefault="00CF73A7" w:rsidP="00CF73A7">
      <w:pPr>
        <w:jc w:val="both"/>
        <w:rPr>
          <w:lang w:eastAsia="ar-SA"/>
        </w:rPr>
      </w:pPr>
    </w:p>
    <w:p w:rsidR="00CF73A7" w:rsidRDefault="00CF73A7" w:rsidP="00CF73A7">
      <w:pPr>
        <w:jc w:val="both"/>
        <w:rPr>
          <w:lang w:eastAsia="ar-SA"/>
        </w:rPr>
      </w:pPr>
      <w:r>
        <w:rPr>
          <w:lang w:eastAsia="ar-SA"/>
        </w:rPr>
        <w:t>9.5. O recurso contra decisão do Pregoeiro terá efeito suspensivo.</w:t>
      </w:r>
    </w:p>
    <w:p w:rsidR="00CF73A7" w:rsidRDefault="00CF73A7" w:rsidP="00CF73A7">
      <w:pPr>
        <w:jc w:val="both"/>
        <w:rPr>
          <w:lang w:eastAsia="ar-SA"/>
        </w:rPr>
      </w:pPr>
    </w:p>
    <w:p w:rsidR="00CF73A7" w:rsidRDefault="00CF73A7" w:rsidP="00CF73A7">
      <w:pPr>
        <w:jc w:val="both"/>
        <w:rPr>
          <w:lang w:eastAsia="ar-SA"/>
        </w:rPr>
      </w:pPr>
      <w:r>
        <w:rPr>
          <w:lang w:eastAsia="ar-SA"/>
        </w:rPr>
        <w:t>9.6. A falta de manifestação imediata e motivada da intenção de interpor recurso por parte do licitante na sessão pública importará a decadência do direito de recurso, a adjudicação do objeto da licitação pelo Pregoeiro ao licitante vencedor e o encaminhamento do processo à autoridade competente para a homologação.</w:t>
      </w:r>
    </w:p>
    <w:p w:rsidR="00CF73A7" w:rsidRDefault="00CF73A7" w:rsidP="00CF73A7">
      <w:pPr>
        <w:ind w:firstLine="2835"/>
        <w:jc w:val="both"/>
        <w:rPr>
          <w:lang w:eastAsia="ar-SA"/>
        </w:rPr>
      </w:pPr>
    </w:p>
    <w:p w:rsidR="00CF73A7" w:rsidRDefault="00CF73A7" w:rsidP="00CF73A7">
      <w:pPr>
        <w:jc w:val="both"/>
        <w:rPr>
          <w:lang w:eastAsia="ar-SA"/>
        </w:rPr>
      </w:pPr>
      <w:r>
        <w:rPr>
          <w:lang w:eastAsia="ar-SA"/>
        </w:rPr>
        <w:t xml:space="preserve">9.7. </w:t>
      </w:r>
      <w:r w:rsidR="00733162">
        <w:rPr>
          <w:lang w:eastAsia="ar-SA"/>
        </w:rPr>
        <w:t>Na hipótese de interposição de recurso, o Pregoeiro encaminhará os autos devidamente fundamentado à autoridade competente.</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9.8. O acolhimento de recurso importará a invalidação apenas dos atos insuscetíveis de aproveitamento.</w:t>
      </w: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9.9. Os memoriais do recurso e as contrarrazões deverão ser protocolados no Núcleo de Expediente e Protocolo da Câmara Municipal de Araçatuba, observando-se o disposto nos itens 9.3 e 9.4</w:t>
      </w:r>
      <w:r w:rsidR="00733162">
        <w:rPr>
          <w:lang w:eastAsia="ar-SA"/>
        </w:rPr>
        <w:t>, e dirigidos ao Presidente da Câmara Municipal de Araçatuba.</w:t>
      </w:r>
    </w:p>
    <w:p w:rsidR="00733162" w:rsidRDefault="00733162" w:rsidP="00CF73A7">
      <w:pPr>
        <w:jc w:val="both"/>
        <w:rPr>
          <w:lang w:eastAsia="ar-SA"/>
        </w:rPr>
      </w:pPr>
    </w:p>
    <w:p w:rsidR="00D34838" w:rsidRDefault="00733162" w:rsidP="00D34838">
      <w:pPr>
        <w:ind w:left="567"/>
        <w:jc w:val="both"/>
        <w:rPr>
          <w:lang w:eastAsia="ar-SA"/>
        </w:rPr>
      </w:pPr>
      <w:r>
        <w:rPr>
          <w:lang w:eastAsia="ar-SA"/>
        </w:rPr>
        <w:t>9.9.1. Será admitida a apresentação dos memoriais do recurso</w:t>
      </w:r>
      <w:r w:rsidR="00AD5A63">
        <w:rPr>
          <w:lang w:eastAsia="ar-SA"/>
        </w:rPr>
        <w:t xml:space="preserve"> e das contrarrazões por intermédio d</w:t>
      </w:r>
      <w:r w:rsidR="00D34838">
        <w:rPr>
          <w:lang w:eastAsia="ar-SA"/>
        </w:rPr>
        <w:t>o</w:t>
      </w:r>
      <w:r w:rsidR="00AD5A63">
        <w:rPr>
          <w:lang w:eastAsia="ar-SA"/>
        </w:rPr>
        <w:t xml:space="preserve"> </w:t>
      </w:r>
      <w:r w:rsidR="00D34838">
        <w:rPr>
          <w:lang w:eastAsia="ar-SA"/>
        </w:rPr>
        <w:t xml:space="preserve">e-mail </w:t>
      </w:r>
      <w:hyperlink r:id="rId13" w:history="1">
        <w:r w:rsidR="00D34838">
          <w:rPr>
            <w:rStyle w:val="Hyperlink"/>
          </w:rPr>
          <w:t>dilicomp@camaraaracatuba.com.br</w:t>
        </w:r>
      </w:hyperlink>
      <w:r w:rsidR="00E91074">
        <w:t xml:space="preserve">, ficando a validade do procedimento condicionada </w:t>
      </w:r>
      <w:r w:rsidR="00AF3D9E">
        <w:t xml:space="preserve">ao protocolo </w:t>
      </w:r>
      <w:r w:rsidR="00E91074">
        <w:t>do original no prazo de 48 (quarenta e oito) horas.</w:t>
      </w:r>
    </w:p>
    <w:p w:rsidR="00D34838" w:rsidRDefault="00D34838" w:rsidP="00CF73A7">
      <w:pPr>
        <w:jc w:val="both"/>
        <w:rPr>
          <w:lang w:eastAsia="ar-SA"/>
        </w:rPr>
      </w:pPr>
    </w:p>
    <w:p w:rsidR="00CF73A7" w:rsidRDefault="00CF73A7" w:rsidP="00CF73A7">
      <w:pPr>
        <w:jc w:val="both"/>
        <w:rPr>
          <w:lang w:eastAsia="ar-SA"/>
        </w:rPr>
      </w:pPr>
      <w:r>
        <w:rPr>
          <w:lang w:eastAsia="ar-SA"/>
        </w:rPr>
        <w:t>9.10. Os autos permanecerão com vista franqueada aos interessados na Área de Compras e Patrimônio.</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t xml:space="preserve">9.11. Uma vez decididos os recursos </w:t>
      </w:r>
      <w:r w:rsidR="00872C90">
        <w:rPr>
          <w:lang w:eastAsia="ar-SA"/>
        </w:rPr>
        <w:t xml:space="preserve">eventualmente </w:t>
      </w:r>
      <w:r>
        <w:rPr>
          <w:lang w:eastAsia="ar-SA"/>
        </w:rPr>
        <w:t>interpostos, e constatada a regularidade dos atos procedimentais, a autoridade competente adjudicará o objeto desta licitação ao licitante vencedor, e homologará o procedimento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10. DA ADJUDICAÇÃO E DA HOMOLOGAÇÃO</w:t>
      </w:r>
    </w:p>
    <w:p w:rsidR="00CF73A7" w:rsidRDefault="00CF73A7" w:rsidP="00CF73A7">
      <w:pPr>
        <w:jc w:val="center"/>
        <w:rPr>
          <w:b/>
          <w:u w:val="single"/>
          <w:lang w:eastAsia="ar-SA"/>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10.1. A adjudicação, em favor do licitante vencedor, será feita pelo Pregoeiro no final da sessão, e registrada em ata.</w:t>
      </w:r>
    </w:p>
    <w:p w:rsidR="00CF73A7" w:rsidRDefault="00CF73A7" w:rsidP="00CF73A7">
      <w:pPr>
        <w:pStyle w:val="Corpodetexto21"/>
        <w:rPr>
          <w:rFonts w:ascii="Times New Roman" w:hAnsi="Times New Roman"/>
          <w:color w:val="FF0000"/>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10.2. Havendo recurso submetido à autoridade superior competente, na forma do item 9.7, a ela competirá a adjudicação.</w:t>
      </w:r>
    </w:p>
    <w:p w:rsidR="00CF73A7" w:rsidRDefault="00CF73A7" w:rsidP="00CF73A7">
      <w:pPr>
        <w:pStyle w:val="Corpodetexto21"/>
        <w:rPr>
          <w:rFonts w:ascii="Times New Roman" w:hAnsi="Times New Roman"/>
          <w:color w:val="auto"/>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10.3. A homologação do procedimento licitatório será feita pelo Presidente da Câmara Municipal de Araçatuba após o recebimento dos autos do processo concluído pelo Pregoeiro e sua Equipe de Apoio.</w:t>
      </w:r>
    </w:p>
    <w:p w:rsidR="00CF73A7" w:rsidRDefault="00CF73A7" w:rsidP="00CF73A7">
      <w:pPr>
        <w:autoSpaceDE w:val="0"/>
        <w:autoSpaceDN w:val="0"/>
        <w:adjustRightInd w:val="0"/>
      </w:pPr>
    </w:p>
    <w:p w:rsidR="00CF73A7" w:rsidRDefault="00CF73A7" w:rsidP="00CF73A7">
      <w:pPr>
        <w:autoSpaceDE w:val="0"/>
        <w:autoSpaceDN w:val="0"/>
        <w:adjustRightInd w:val="0"/>
        <w:rPr>
          <w:b/>
          <w:u w:val="single"/>
        </w:rPr>
      </w:pPr>
      <w:r>
        <w:rPr>
          <w:b/>
          <w:u w:val="single"/>
        </w:rPr>
        <w:t>11. DAS CONDIÇÕES DE FORNECIMENTO</w:t>
      </w:r>
    </w:p>
    <w:p w:rsidR="00CF73A7" w:rsidRDefault="00CF73A7" w:rsidP="00CF73A7">
      <w:pPr>
        <w:autoSpaceDE w:val="0"/>
        <w:autoSpaceDN w:val="0"/>
        <w:adjustRightInd w:val="0"/>
      </w:pPr>
    </w:p>
    <w:p w:rsidR="00CF73A7" w:rsidRDefault="00CF73A7" w:rsidP="00CF73A7">
      <w:pPr>
        <w:autoSpaceDE w:val="0"/>
        <w:autoSpaceDN w:val="0"/>
        <w:adjustRightInd w:val="0"/>
        <w:jc w:val="both"/>
      </w:pPr>
      <w:r>
        <w:t xml:space="preserve">11.1. A Área de Compras e Patrimônio da Câmara Municipal de Araçatuba, em conjunto com </w:t>
      </w:r>
      <w:r w:rsidR="00853354">
        <w:t xml:space="preserve">a </w:t>
      </w:r>
      <w:r>
        <w:t xml:space="preserve">Assessoria </w:t>
      </w:r>
      <w:r w:rsidR="005F555C">
        <w:t>Técnica em Informática</w:t>
      </w:r>
      <w:r>
        <w:t xml:space="preserve">, </w:t>
      </w:r>
      <w:r w:rsidR="0099201C">
        <w:t xml:space="preserve">conforme o caso, </w:t>
      </w:r>
      <w:r>
        <w:t xml:space="preserve">é responsável </w:t>
      </w:r>
      <w:r w:rsidR="007C78DD">
        <w:t>por</w:t>
      </w:r>
      <w:r>
        <w:t xml:space="preserve"> receber e conferir os produtos objeto desta licitação, bem como pela emissão do Atestado de Recebimento.</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pPr>
      <w:r>
        <w:t>11.1.1. Somente será emitido Atestado de Recebimento se atendidas as exigências contidas neste Edital e em seus anexos.</w:t>
      </w:r>
    </w:p>
    <w:p w:rsidR="00CF73A7" w:rsidRDefault="00CF73A7" w:rsidP="00CF73A7">
      <w:pPr>
        <w:autoSpaceDE w:val="0"/>
        <w:autoSpaceDN w:val="0"/>
        <w:adjustRightInd w:val="0"/>
        <w:ind w:left="567"/>
        <w:jc w:val="both"/>
      </w:pPr>
    </w:p>
    <w:p w:rsidR="00CF73A7" w:rsidRDefault="00CF73A7" w:rsidP="00CF73A7">
      <w:pPr>
        <w:autoSpaceDE w:val="0"/>
        <w:autoSpaceDN w:val="0"/>
        <w:adjustRightInd w:val="0"/>
        <w:ind w:left="567"/>
        <w:jc w:val="both"/>
      </w:pPr>
      <w:r>
        <w:t xml:space="preserve">11.1.2. O prazo para emissão do Atestado de Recebimento é de até 5 (cinco) dias, contados </w:t>
      </w:r>
      <w:r w:rsidR="00172836">
        <w:t>da data de entrega dos equipamentos instalados e funcionando.</w:t>
      </w:r>
    </w:p>
    <w:p w:rsidR="00CF73A7" w:rsidRDefault="00CF73A7" w:rsidP="00CF73A7">
      <w:pPr>
        <w:autoSpaceDE w:val="0"/>
        <w:autoSpaceDN w:val="0"/>
        <w:adjustRightInd w:val="0"/>
        <w:jc w:val="both"/>
      </w:pPr>
    </w:p>
    <w:p w:rsidR="00C10438" w:rsidRDefault="00C10438" w:rsidP="00C10438">
      <w:pPr>
        <w:autoSpaceDE w:val="0"/>
        <w:autoSpaceDN w:val="0"/>
        <w:adjustRightInd w:val="0"/>
        <w:jc w:val="both"/>
      </w:pPr>
      <w:r>
        <w:t xml:space="preserve">11.2. A entrega dos </w:t>
      </w:r>
      <w:r w:rsidR="00172836">
        <w:t xml:space="preserve">equipamentos </w:t>
      </w:r>
      <w:r>
        <w:t xml:space="preserve">em perfeitas condições (montados ou para montagem no local) será realizada no período de segunda a sexta-feira, das 9 horas às 11h30min e das 13h30min às 16 horas, na Praça Nove de Julho, n.º 26, Centro, devendo haver agendamento junto à Área </w:t>
      </w:r>
      <w:r w:rsidR="00172836">
        <w:t xml:space="preserve">de Informática </w:t>
      </w:r>
      <w:r>
        <w:t xml:space="preserve">da Câmara Municipal de Araçatuba, </w:t>
      </w:r>
      <w:r w:rsidR="00172836">
        <w:t xml:space="preserve">pelos telefones: (18) 3636-5056 </w:t>
      </w:r>
      <w:r>
        <w:t xml:space="preserve">ou pelos e-mails: </w:t>
      </w:r>
      <w:hyperlink r:id="rId14" w:history="1">
        <w:r>
          <w:rPr>
            <w:rStyle w:val="Hyperlink"/>
          </w:rPr>
          <w:t>dilicomp@camaraaracatuba.com.br</w:t>
        </w:r>
      </w:hyperlink>
      <w:r w:rsidR="00172836">
        <w:t>.</w:t>
      </w:r>
    </w:p>
    <w:p w:rsidR="00C10438" w:rsidRDefault="00C10438" w:rsidP="00CF73A7">
      <w:pPr>
        <w:autoSpaceDE w:val="0"/>
        <w:autoSpaceDN w:val="0"/>
        <w:adjustRightInd w:val="0"/>
        <w:jc w:val="both"/>
      </w:pPr>
    </w:p>
    <w:p w:rsidR="00CF73A7" w:rsidRDefault="00CF73A7" w:rsidP="00CF73A7">
      <w:pPr>
        <w:autoSpaceDE w:val="0"/>
        <w:autoSpaceDN w:val="0"/>
        <w:adjustRightInd w:val="0"/>
        <w:jc w:val="both"/>
      </w:pPr>
      <w:r>
        <w:t xml:space="preserve">11.3. </w:t>
      </w:r>
      <w:r w:rsidR="0007343F">
        <w:t>Constatadas irregularidades nos</w:t>
      </w:r>
      <w:r w:rsidR="00172836">
        <w:t xml:space="preserve"> equipamentos</w:t>
      </w:r>
      <w:r w:rsidR="0007343F">
        <w:t>, a Câmara Municipal de Araçatuba, sem prejuízo das penalidades cabíveis, poderá:</w:t>
      </w:r>
    </w:p>
    <w:p w:rsidR="0007343F" w:rsidRDefault="0007343F" w:rsidP="00CF73A7">
      <w:pPr>
        <w:autoSpaceDE w:val="0"/>
        <w:autoSpaceDN w:val="0"/>
        <w:adjustRightInd w:val="0"/>
        <w:jc w:val="both"/>
      </w:pPr>
    </w:p>
    <w:p w:rsidR="0007343F" w:rsidRDefault="0007343F" w:rsidP="0007343F">
      <w:pPr>
        <w:autoSpaceDE w:val="0"/>
        <w:autoSpaceDN w:val="0"/>
        <w:adjustRightInd w:val="0"/>
        <w:ind w:left="567"/>
        <w:jc w:val="both"/>
      </w:pPr>
      <w:r>
        <w:t xml:space="preserve">11.3.1. rejeitá-lo, no todo ou em parte, se não corresponder às especificações constantes deste Edital, determinando sua substituição; </w:t>
      </w:r>
    </w:p>
    <w:p w:rsidR="0007343F" w:rsidRDefault="0007343F" w:rsidP="0007343F">
      <w:pPr>
        <w:autoSpaceDE w:val="0"/>
        <w:autoSpaceDN w:val="0"/>
        <w:adjustRightInd w:val="0"/>
        <w:ind w:left="567"/>
        <w:jc w:val="both"/>
      </w:pPr>
    </w:p>
    <w:p w:rsidR="0007343F" w:rsidRDefault="0007343F" w:rsidP="0007343F">
      <w:pPr>
        <w:autoSpaceDE w:val="0"/>
        <w:autoSpaceDN w:val="0"/>
        <w:adjustRightInd w:val="0"/>
        <w:ind w:left="567"/>
        <w:jc w:val="both"/>
      </w:pPr>
      <w:r>
        <w:t>11.3.2. determinar sua complementação, se houver diferença de quantidades ou de partes.</w:t>
      </w:r>
    </w:p>
    <w:p w:rsidR="00CF73A7" w:rsidRDefault="00CF73A7" w:rsidP="00CF73A7">
      <w:pPr>
        <w:autoSpaceDE w:val="0"/>
        <w:autoSpaceDN w:val="0"/>
        <w:adjustRightInd w:val="0"/>
      </w:pPr>
    </w:p>
    <w:p w:rsidR="00CF73A7" w:rsidRDefault="00CF73A7" w:rsidP="00CF73A7">
      <w:pPr>
        <w:autoSpaceDE w:val="0"/>
        <w:autoSpaceDN w:val="0"/>
        <w:adjustRightInd w:val="0"/>
        <w:jc w:val="both"/>
      </w:pPr>
      <w:r>
        <w:t xml:space="preserve">11.4. </w:t>
      </w:r>
      <w:r w:rsidR="0007343F">
        <w:t xml:space="preserve">As irregularidades deverão ser sanadas no prazo máximo de </w:t>
      </w:r>
      <w:r w:rsidR="00172836">
        <w:t>10</w:t>
      </w:r>
      <w:r w:rsidR="0007343F">
        <w:t xml:space="preserve"> (</w:t>
      </w:r>
      <w:r w:rsidR="00172836">
        <w:t>dez</w:t>
      </w:r>
      <w:r w:rsidR="0007343F">
        <w:t>) dias, contados da data de recebimento, pelo licitante adjudicatário, da notificação por escrito, mantido o preço inicialmente ofertado.</w:t>
      </w:r>
    </w:p>
    <w:p w:rsidR="00CF73A7" w:rsidRDefault="00CF73A7" w:rsidP="00CF73A7">
      <w:pPr>
        <w:autoSpaceDE w:val="0"/>
        <w:autoSpaceDN w:val="0"/>
        <w:adjustRightInd w:val="0"/>
      </w:pPr>
    </w:p>
    <w:p w:rsidR="00CF73A7" w:rsidRDefault="00CF73A7" w:rsidP="00CF73A7">
      <w:pPr>
        <w:autoSpaceDE w:val="0"/>
        <w:autoSpaceDN w:val="0"/>
        <w:adjustRightInd w:val="0"/>
        <w:jc w:val="both"/>
      </w:pPr>
      <w:r>
        <w:t>11.5.</w:t>
      </w:r>
      <w:r w:rsidR="00EA1AF6">
        <w:t xml:space="preserve"> </w:t>
      </w:r>
      <w:r w:rsidR="002A5192">
        <w:t>Correrá por conta do licitante adjudicatário as despesas para efetivo atendimento do objeto licitado, tais como embalagens, seguro, transporte, tributos, encargos trabalhistas e previdenciários.</w:t>
      </w:r>
    </w:p>
    <w:p w:rsidR="00CF73A7" w:rsidRDefault="00CF73A7" w:rsidP="00CF73A7">
      <w:pPr>
        <w:autoSpaceDE w:val="0"/>
        <w:autoSpaceDN w:val="0"/>
        <w:adjustRightInd w:val="0"/>
        <w:jc w:val="both"/>
      </w:pPr>
    </w:p>
    <w:p w:rsidR="00CF73A7" w:rsidRDefault="00CF73A7" w:rsidP="00CF73A7">
      <w:pPr>
        <w:pStyle w:val="Recuodecorpodetexto2"/>
        <w:ind w:left="0" w:firstLine="0"/>
        <w:jc w:val="both"/>
        <w:rPr>
          <w:rFonts w:eastAsia="ArialMT"/>
          <w:lang w:eastAsia="ar-SA"/>
        </w:rPr>
      </w:pPr>
      <w:r>
        <w:t>11.6.</w:t>
      </w:r>
      <w:r>
        <w:rPr>
          <w:rFonts w:eastAsia="ArialMT"/>
          <w:lang w:eastAsia="ar-SA"/>
        </w:rPr>
        <w:t xml:space="preserve"> O recebimento definitivo não exime o licitante adjudicatário de sua responsabilidade, na forma da Lei, pela qualidade dos produtos adquiridos pela Câmara Municipal de Araçatuba.</w:t>
      </w:r>
    </w:p>
    <w:p w:rsidR="00CF73A7" w:rsidRDefault="00CF73A7" w:rsidP="00CF73A7">
      <w:pPr>
        <w:autoSpaceDE w:val="0"/>
        <w:autoSpaceDN w:val="0"/>
        <w:adjustRightInd w:val="0"/>
        <w:jc w:val="both"/>
      </w:pPr>
    </w:p>
    <w:p w:rsidR="00CF73A7" w:rsidRDefault="00CF73A7" w:rsidP="00CF73A7">
      <w:pPr>
        <w:pStyle w:val="P30"/>
        <w:rPr>
          <w:szCs w:val="24"/>
          <w:u w:val="single"/>
        </w:rPr>
      </w:pPr>
      <w:r>
        <w:rPr>
          <w:szCs w:val="24"/>
          <w:u w:val="single"/>
        </w:rPr>
        <w:t>12. DO PREGOEIRO</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12.1. Compete ao Pregoeiro a condução do certame em todas as suas etapas, incumbindo-lhe os atos decisórios de cada fase, e observando o disposto na legislação aplicada à espécie.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12.2. O Pregoeiro exercerá a polícia dos trabalhos, podendo determinar a abstenção de qualquer ato que embarace o procedimento, pedir o silêncio e determinar a saída de pessoas (licitantes, representantes ou interessados) que se portem de forma inadequada e abusiva. </w:t>
      </w:r>
    </w:p>
    <w:p w:rsidR="00CF73A7" w:rsidRDefault="00CF73A7" w:rsidP="00CF73A7">
      <w:pPr>
        <w:jc w:val="both"/>
        <w:rPr>
          <w:lang w:eastAsia="ar-SA"/>
        </w:rPr>
      </w:pPr>
    </w:p>
    <w:p w:rsidR="00CF73A7" w:rsidRDefault="00CF73A7" w:rsidP="00CF73A7">
      <w:pPr>
        <w:jc w:val="both"/>
        <w:rPr>
          <w:lang w:eastAsia="ar-SA"/>
        </w:rPr>
      </w:pPr>
      <w:r>
        <w:rPr>
          <w:lang w:eastAsia="ar-SA"/>
        </w:rPr>
        <w:t>12.3. O Pregoeiro será auxiliado pela Equipe de Apoio em todas as etapas do procedimento licitatório.</w:t>
      </w:r>
    </w:p>
    <w:p w:rsidR="00CF73A7" w:rsidRDefault="00CF73A7" w:rsidP="00CF73A7">
      <w:pPr>
        <w:autoSpaceDE w:val="0"/>
        <w:autoSpaceDN w:val="0"/>
        <w:adjustRightInd w:val="0"/>
        <w:rPr>
          <w:b/>
          <w:bCs/>
        </w:rPr>
      </w:pPr>
    </w:p>
    <w:p w:rsidR="00CF73A7" w:rsidRDefault="00CF73A7" w:rsidP="00CF73A7">
      <w:pPr>
        <w:rPr>
          <w:b/>
          <w:u w:val="single"/>
        </w:rPr>
      </w:pPr>
      <w:r>
        <w:rPr>
          <w:b/>
          <w:bCs/>
          <w:u w:val="single"/>
        </w:rPr>
        <w:lastRenderedPageBreak/>
        <w:t xml:space="preserve">13. </w:t>
      </w:r>
      <w:r>
        <w:rPr>
          <w:b/>
          <w:u w:val="single"/>
        </w:rPr>
        <w:t>DA RETIRADA DA NOTA DE EMPENHO</w:t>
      </w:r>
    </w:p>
    <w:p w:rsidR="00CF73A7" w:rsidRDefault="00CF73A7" w:rsidP="00CF73A7">
      <w:pPr>
        <w:jc w:val="both"/>
      </w:pPr>
    </w:p>
    <w:p w:rsidR="00CF73A7" w:rsidRDefault="00CF73A7" w:rsidP="00CF73A7">
      <w:pPr>
        <w:pStyle w:val="P30"/>
        <w:rPr>
          <w:b w:val="0"/>
          <w:szCs w:val="24"/>
          <w:u w:val="single"/>
        </w:rPr>
      </w:pPr>
      <w:r>
        <w:rPr>
          <w:b w:val="0"/>
        </w:rPr>
        <w:t xml:space="preserve">13.1. Após a homologação pela autoridade competente, a Câmara Municipal de Araçatuba </w:t>
      </w:r>
      <w:r>
        <w:rPr>
          <w:b w:val="0"/>
          <w:szCs w:val="24"/>
        </w:rPr>
        <w:t>convocará o</w:t>
      </w:r>
      <w:r w:rsidR="00340298">
        <w:rPr>
          <w:b w:val="0"/>
          <w:szCs w:val="24"/>
        </w:rPr>
        <w:t>(s)</w:t>
      </w:r>
      <w:r>
        <w:rPr>
          <w:b w:val="0"/>
          <w:szCs w:val="24"/>
        </w:rPr>
        <w:t xml:space="preserve"> licitante</w:t>
      </w:r>
      <w:r w:rsidR="00340298">
        <w:rPr>
          <w:b w:val="0"/>
          <w:szCs w:val="24"/>
        </w:rPr>
        <w:t>(s)</w:t>
      </w:r>
      <w:r>
        <w:rPr>
          <w:b w:val="0"/>
          <w:szCs w:val="24"/>
        </w:rPr>
        <w:t xml:space="preserve"> adjudicatário</w:t>
      </w:r>
      <w:r w:rsidR="00340298">
        <w:rPr>
          <w:b w:val="0"/>
          <w:szCs w:val="24"/>
        </w:rPr>
        <w:t>(s)</w:t>
      </w:r>
      <w:r>
        <w:rPr>
          <w:b w:val="0"/>
          <w:szCs w:val="24"/>
        </w:rPr>
        <w:t xml:space="preserve"> para, no prazo máximo de 5 (cinco) dias, retirar</w:t>
      </w:r>
      <w:r w:rsidR="00340298">
        <w:rPr>
          <w:b w:val="0"/>
          <w:szCs w:val="24"/>
        </w:rPr>
        <w:t>(em)</w:t>
      </w:r>
      <w:r>
        <w:rPr>
          <w:b w:val="0"/>
          <w:szCs w:val="24"/>
        </w:rPr>
        <w:t xml:space="preserve"> a</w:t>
      </w:r>
      <w:r w:rsidR="00340298">
        <w:rPr>
          <w:b w:val="0"/>
          <w:szCs w:val="24"/>
        </w:rPr>
        <w:t>(s)</w:t>
      </w:r>
      <w:r>
        <w:rPr>
          <w:b w:val="0"/>
          <w:szCs w:val="24"/>
        </w:rPr>
        <w:t xml:space="preserve"> nota</w:t>
      </w:r>
      <w:r w:rsidR="00340298">
        <w:rPr>
          <w:b w:val="0"/>
          <w:szCs w:val="24"/>
        </w:rPr>
        <w:t>(s)</w:t>
      </w:r>
      <w:r>
        <w:rPr>
          <w:b w:val="0"/>
          <w:szCs w:val="24"/>
        </w:rPr>
        <w:t xml:space="preserve"> de empenho referente</w:t>
      </w:r>
      <w:r w:rsidR="00340298">
        <w:rPr>
          <w:b w:val="0"/>
          <w:szCs w:val="24"/>
        </w:rPr>
        <w:t>(s)</w:t>
      </w:r>
      <w:r>
        <w:rPr>
          <w:b w:val="0"/>
          <w:szCs w:val="24"/>
        </w:rPr>
        <w:t xml:space="preserve"> ao(s) item(ns) que lhe</w:t>
      </w:r>
      <w:r w:rsidR="00340298">
        <w:rPr>
          <w:b w:val="0"/>
          <w:szCs w:val="24"/>
        </w:rPr>
        <w:t>(s)</w:t>
      </w:r>
      <w:r>
        <w:rPr>
          <w:b w:val="0"/>
          <w:szCs w:val="24"/>
        </w:rPr>
        <w:t xml:space="preserve"> foi(foram) adjudicado(s).</w:t>
      </w:r>
    </w:p>
    <w:p w:rsidR="00CF73A7" w:rsidRDefault="00CF73A7" w:rsidP="00CF73A7">
      <w:pPr>
        <w:jc w:val="both"/>
      </w:pPr>
    </w:p>
    <w:p w:rsidR="00CF73A7" w:rsidRDefault="00CF73A7" w:rsidP="00CF73A7">
      <w:pPr>
        <w:ind w:left="567"/>
        <w:jc w:val="both"/>
      </w:pPr>
      <w:r>
        <w:t xml:space="preserve">13.1.1. O prazo de convocação poderá ser prorrogado uma vez, por igual período, quando houver solicitação do licitante adjudicatário durante seu transcurso, desde que ocorra motivo justificado aceito pela Câmara Municipal de Araçatuba. </w:t>
      </w:r>
    </w:p>
    <w:p w:rsidR="00CF73A7" w:rsidRDefault="00CF73A7" w:rsidP="00CF73A7">
      <w:pPr>
        <w:ind w:left="567"/>
        <w:jc w:val="both"/>
      </w:pPr>
    </w:p>
    <w:p w:rsidR="00CF73A7" w:rsidRDefault="00CF73A7" w:rsidP="00CF73A7">
      <w:pPr>
        <w:jc w:val="both"/>
        <w:rPr>
          <w:b/>
          <w:i/>
        </w:rPr>
      </w:pPr>
      <w:r>
        <w:t>13.2.  No  caso  de  o  licitante  adjudicatário,  convocado  dentro  do  prazo  estabelecido  no item 13.1, não retirar a nota de empenho, a Câmara Municipal de Araçatuba convocará os outros licitantes classificados para fazê-lo.</w:t>
      </w:r>
    </w:p>
    <w:p w:rsidR="00CF73A7" w:rsidRDefault="00CF73A7" w:rsidP="00CF73A7">
      <w:pPr>
        <w:jc w:val="both"/>
      </w:pPr>
    </w:p>
    <w:p w:rsidR="00CF73A7" w:rsidRDefault="00CF73A7" w:rsidP="00CF73A7">
      <w:pPr>
        <w:ind w:left="567"/>
        <w:jc w:val="both"/>
        <w:rPr>
          <w:b/>
          <w:i/>
        </w:rPr>
      </w:pPr>
      <w:r>
        <w:t xml:space="preserve">13.2.1.  O  licitante  adjudicatário  que  não  retirar  a  nota  de  empenho  nos  termos  do item  13.2  ficará  sujeito  às  sanções  previstas  neste  Edital  e  no  art. 7.º  da  Lei Federal n.º 10.520/2002. </w:t>
      </w:r>
    </w:p>
    <w:p w:rsidR="00CF73A7" w:rsidRDefault="00CF73A7" w:rsidP="00CF73A7">
      <w:pPr>
        <w:jc w:val="both"/>
      </w:pPr>
    </w:p>
    <w:p w:rsidR="00CF73A7" w:rsidRDefault="00CF73A7" w:rsidP="00CF73A7">
      <w:pPr>
        <w:jc w:val="both"/>
      </w:pPr>
      <w:r>
        <w:t xml:space="preserve">13.3. A Câmara Municipal de Araçatuba e os licitantes vinculam-se às condições deste Edital e seus anexos. </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14. DO PAGAMENTO</w:t>
      </w:r>
    </w:p>
    <w:p w:rsidR="00CF73A7" w:rsidRDefault="00CF73A7" w:rsidP="00CF73A7">
      <w:pPr>
        <w:pStyle w:val="P30"/>
        <w:rPr>
          <w:szCs w:val="24"/>
          <w:u w:val="single"/>
        </w:rPr>
      </w:pPr>
    </w:p>
    <w:p w:rsidR="00CF73A7" w:rsidRDefault="00CF73A7" w:rsidP="00CF73A7">
      <w:pPr>
        <w:pStyle w:val="Recuodecorpodetexto2"/>
        <w:ind w:left="0" w:firstLine="0"/>
        <w:jc w:val="both"/>
        <w:rPr>
          <w:rFonts w:eastAsia="Arial-BoldMT"/>
          <w:lang w:eastAsia="ar-SA"/>
        </w:rPr>
      </w:pPr>
      <w:r>
        <w:rPr>
          <w:rFonts w:eastAsia="Arial-BoldMT"/>
          <w:lang w:eastAsia="ar-SA"/>
        </w:rPr>
        <w:t xml:space="preserve">14.1. Conforme o Protocolo ICMS 42/09, alterado pelo Protocolo ICMS 1/2011, </w:t>
      </w:r>
      <w:r>
        <w:rPr>
          <w:rFonts w:eastAsia="Arial-BoldMT"/>
          <w:b/>
          <w:lang w:eastAsia="ar-SA"/>
        </w:rPr>
        <w:t>ficam obrigados a emitir</w:t>
      </w:r>
      <w:r>
        <w:rPr>
          <w:rFonts w:eastAsia="Arial-BoldMT"/>
          <w:lang w:eastAsia="ar-SA"/>
        </w:rPr>
        <w:t xml:space="preserve"> </w:t>
      </w:r>
      <w:r>
        <w:rPr>
          <w:rFonts w:eastAsia="Arial-BoldMT"/>
          <w:b/>
          <w:lang w:eastAsia="ar-SA"/>
        </w:rPr>
        <w:t>Nota Fiscal Eletrônica – NF-e</w:t>
      </w:r>
      <w:r>
        <w:rPr>
          <w:rFonts w:eastAsia="Arial-BoldMT"/>
          <w:lang w:eastAsia="ar-SA"/>
        </w:rPr>
        <w:t xml:space="preserve">, modelo 55, em substituição à Nota Fiscal, modelo 1 ou 1-A, </w:t>
      </w:r>
      <w:r>
        <w:rPr>
          <w:rFonts w:eastAsia="Arial-BoldMT"/>
          <w:b/>
          <w:lang w:eastAsia="ar-SA"/>
        </w:rPr>
        <w:t>os contribuintes que, independentemente da atividade econômica exercida, realizem operações destinadas à Administração Pública direta ou indireta</w:t>
      </w:r>
      <w:r>
        <w:rPr>
          <w:rFonts w:eastAsia="Arial-BoldMT"/>
          <w:lang w:eastAsia="ar-SA"/>
        </w:rPr>
        <w:t>.</w:t>
      </w:r>
    </w:p>
    <w:p w:rsidR="00CF73A7" w:rsidRDefault="00CF73A7" w:rsidP="00CF73A7">
      <w:pPr>
        <w:autoSpaceDE w:val="0"/>
        <w:jc w:val="both"/>
        <w:rPr>
          <w:rFonts w:eastAsia="Arial-BoldMT"/>
          <w:lang w:eastAsia="ar-SA"/>
        </w:rPr>
      </w:pPr>
    </w:p>
    <w:p w:rsidR="00CF73A7" w:rsidRDefault="00CF73A7" w:rsidP="00CF73A7">
      <w:pPr>
        <w:autoSpaceDE w:val="0"/>
        <w:jc w:val="both"/>
        <w:rPr>
          <w:rFonts w:eastAsia="ArialMT"/>
          <w:lang w:eastAsia="ar-SA"/>
        </w:rPr>
      </w:pPr>
      <w:r>
        <w:rPr>
          <w:rFonts w:eastAsia="Arial-BoldMT"/>
          <w:lang w:eastAsia="ar-SA"/>
        </w:rPr>
        <w:t>14.2.</w:t>
      </w:r>
      <w:r>
        <w:rPr>
          <w:rFonts w:eastAsia="ArialMT"/>
          <w:lang w:eastAsia="ar-SA"/>
        </w:rPr>
        <w:t xml:space="preserve"> O pagamento será efetuado pela Tesouraria da Câmara Municipal de Araçatuba em parcela única, em até 10 (dez) dias</w:t>
      </w:r>
      <w:r w:rsidR="00000AC9">
        <w:rPr>
          <w:rFonts w:eastAsia="ArialMT"/>
          <w:lang w:eastAsia="ar-SA"/>
        </w:rPr>
        <w:t>,</w:t>
      </w:r>
      <w:r>
        <w:rPr>
          <w:rFonts w:eastAsia="ArialMT"/>
          <w:lang w:eastAsia="ar-SA"/>
        </w:rPr>
        <w:t xml:space="preserve"> contados da data de emissão do Atestado de Recebimento, por meio de transferência eletrônica ou depósito na conta </w:t>
      </w:r>
      <w:r w:rsidR="004F215F">
        <w:rPr>
          <w:rFonts w:eastAsia="ArialMT"/>
          <w:lang w:eastAsia="ar-SA"/>
        </w:rPr>
        <w:t xml:space="preserve">corrente </w:t>
      </w:r>
      <w:r>
        <w:rPr>
          <w:rFonts w:eastAsia="ArialMT"/>
          <w:lang w:eastAsia="ar-SA"/>
        </w:rPr>
        <w:t>informada na proposta pelo licitante vencedor, após a apresentação da nota fiscal correspondente.</w:t>
      </w:r>
    </w:p>
    <w:p w:rsidR="00CF73A7" w:rsidRDefault="00CF73A7" w:rsidP="00CF73A7">
      <w:pPr>
        <w:autoSpaceDE w:val="0"/>
        <w:jc w:val="both"/>
        <w:rPr>
          <w:rFonts w:eastAsia="ArialMT"/>
          <w:lang w:eastAsia="ar-SA"/>
        </w:rPr>
      </w:pPr>
    </w:p>
    <w:p w:rsidR="00CF73A7" w:rsidRDefault="00CF73A7" w:rsidP="00CF73A7">
      <w:pPr>
        <w:autoSpaceDE w:val="0"/>
        <w:ind w:left="567"/>
        <w:jc w:val="both"/>
        <w:rPr>
          <w:rFonts w:eastAsia="ArialMT"/>
          <w:lang w:eastAsia="ar-SA"/>
        </w:rPr>
      </w:pPr>
      <w:r>
        <w:rPr>
          <w:rFonts w:eastAsia="ArialMT"/>
          <w:lang w:eastAsia="ar-SA"/>
        </w:rPr>
        <w:t>14.2.1. Não será iniciada a contagem de prazo caso os documentos fiscais apresentados ou outros necessários contenham incorreções.</w:t>
      </w:r>
    </w:p>
    <w:p w:rsidR="00CF73A7" w:rsidRDefault="00CF73A7" w:rsidP="00CF73A7">
      <w:pPr>
        <w:pStyle w:val="Recuodecorpodetexto2"/>
        <w:ind w:left="0" w:firstLine="0"/>
        <w:jc w:val="both"/>
        <w:rPr>
          <w:rFonts w:eastAsia="ArialMT"/>
          <w:lang w:eastAsia="ar-SA"/>
        </w:rPr>
      </w:pPr>
    </w:p>
    <w:p w:rsidR="00CF73A7" w:rsidRDefault="00CF73A7" w:rsidP="00CF73A7">
      <w:pPr>
        <w:pStyle w:val="Recuodecorpodetexto2"/>
        <w:ind w:left="0" w:firstLine="0"/>
        <w:jc w:val="both"/>
        <w:rPr>
          <w:rFonts w:eastAsia="ArialMT"/>
          <w:lang w:eastAsia="ar-SA"/>
        </w:rPr>
      </w:pPr>
      <w:r>
        <w:rPr>
          <w:rFonts w:eastAsia="ArialMT"/>
          <w:lang w:eastAsia="ar-SA"/>
        </w:rPr>
        <w:t xml:space="preserve">14.3. Quando for constatada qualquer irregularidade na nota fiscal, a Câmara Municipal de Araçatuba solicitará imediatamente ao licitante vencedor carta de correção, quando couber, ou </w:t>
      </w:r>
      <w:r>
        <w:rPr>
          <w:rFonts w:eastAsia="ArialMT"/>
          <w:lang w:eastAsia="ar-SA"/>
        </w:rPr>
        <w:lastRenderedPageBreak/>
        <w:t>ainda a pertinente regularização, que deverá ser encaminhada à Tesouraria da Câmara Municipal de Araçatuba no prazo de 3 (três) dias úteis.</w:t>
      </w:r>
    </w:p>
    <w:p w:rsidR="00CF73A7" w:rsidRDefault="00CF73A7" w:rsidP="00CF73A7">
      <w:pPr>
        <w:pStyle w:val="Recuodecorpodetexto2"/>
        <w:ind w:left="0" w:firstLine="0"/>
        <w:jc w:val="both"/>
        <w:rPr>
          <w:rFonts w:eastAsia="ArialMT"/>
          <w:lang w:eastAsia="ar-SA"/>
        </w:rPr>
      </w:pPr>
    </w:p>
    <w:p w:rsidR="00CF73A7" w:rsidRDefault="00CF73A7" w:rsidP="00CF73A7">
      <w:pPr>
        <w:pStyle w:val="Recuodecorpodetexto2"/>
        <w:ind w:left="0" w:firstLine="0"/>
        <w:jc w:val="both"/>
      </w:pPr>
      <w:r>
        <w:rPr>
          <w:rFonts w:eastAsia="ArialMT"/>
          <w:lang w:eastAsia="ar-SA"/>
        </w:rPr>
        <w:t>14.4. Caso o licitante vencedor não apresente carta de correção no prazo estipulado, o prazo para pagamento será reiniciado a partir da data da sua apresentação.</w:t>
      </w:r>
    </w:p>
    <w:p w:rsidR="00CF73A7" w:rsidRDefault="00CF73A7" w:rsidP="00CF73A7">
      <w:pPr>
        <w:pStyle w:val="Recuodecorpodetexto2"/>
        <w:ind w:left="0" w:firstLine="0"/>
        <w:jc w:val="both"/>
      </w:pPr>
    </w:p>
    <w:p w:rsidR="00CF73A7" w:rsidRDefault="00CF73A7" w:rsidP="00CF73A7">
      <w:pPr>
        <w:pStyle w:val="Corpodetexto"/>
        <w:spacing w:after="0"/>
        <w:jc w:val="both"/>
      </w:pPr>
      <w:r>
        <w:t>14.5. Nenhum pagamento será efetuado ao licitante vencedor enquanto pendente de liquidação qualquer obrigação financeira de penalidade que lhe tenha sido imposta.</w:t>
      </w:r>
    </w:p>
    <w:p w:rsidR="00CF73A7" w:rsidRDefault="00CF73A7" w:rsidP="00CF73A7">
      <w:pPr>
        <w:pStyle w:val="Corpodetexto"/>
        <w:spacing w:after="0"/>
        <w:jc w:val="both"/>
      </w:pPr>
    </w:p>
    <w:p w:rsidR="00CF73A7" w:rsidRDefault="00CF73A7" w:rsidP="00CF73A7">
      <w:pPr>
        <w:pStyle w:val="Corpodetexto"/>
        <w:spacing w:after="0"/>
        <w:jc w:val="both"/>
      </w:pPr>
      <w:r>
        <w:t>14.6. A Câmara Municipal de Araçatuba não se responsabilizará por quaisquer autuações fiscais e gravames futuros decorrentes de interpretações errôneas por parte do licitante vencedor quanto à aplicação de tributos e suas alíquotas, suspensões, base de cálculo, isenções etc.</w:t>
      </w:r>
    </w:p>
    <w:p w:rsidR="00CF73A7" w:rsidRDefault="00CF73A7" w:rsidP="00CF73A7">
      <w:pPr>
        <w:pStyle w:val="Corpodetexto31"/>
        <w:rPr>
          <w:rFonts w:eastAsia="Times New Roman"/>
          <w:b/>
          <w:szCs w:val="24"/>
          <w:u w:val="single"/>
        </w:rPr>
      </w:pPr>
    </w:p>
    <w:p w:rsidR="00CF73A7" w:rsidRDefault="00CF73A7" w:rsidP="00CF73A7">
      <w:pPr>
        <w:pStyle w:val="Corpodetexto31"/>
        <w:rPr>
          <w:rFonts w:eastAsia="Times New Roman"/>
          <w:b/>
          <w:szCs w:val="24"/>
          <w:u w:val="single"/>
        </w:rPr>
      </w:pPr>
      <w:r>
        <w:rPr>
          <w:rFonts w:eastAsia="Times New Roman"/>
          <w:b/>
          <w:szCs w:val="24"/>
          <w:u w:val="single"/>
        </w:rPr>
        <w:t>15. DAS SANÇÕES ADMINISTRATIVAS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15.1. Aquele que, convocado dentro do prazo de validade da sua proposta, não retirar a nota de empenho,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Araçatuba pelo prazo de até 5 (cinco) anos, sem prejuízo das demais sanções previstas neste Edital e cominações legais.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 xml:space="preserve">15.2. A recusa injustificada do adjudicatário em retirar a nota de empenho, dentro do prazo estabelecido pela Câmara Municipal de Araçatuba, caracteriza o descumprimento total da obrigação assumida, sujeitando-se ao pagamento de multa de </w:t>
      </w:r>
      <w:r w:rsidR="00340298">
        <w:rPr>
          <w:color w:val="000000"/>
          <w:lang w:eastAsia="ar-SA"/>
        </w:rPr>
        <w:t>20</w:t>
      </w:r>
      <w:r>
        <w:rPr>
          <w:color w:val="000000"/>
          <w:lang w:eastAsia="ar-SA"/>
        </w:rPr>
        <w:t>% (</w:t>
      </w:r>
      <w:r w:rsidR="00340298">
        <w:rPr>
          <w:color w:val="000000"/>
          <w:lang w:eastAsia="ar-SA"/>
        </w:rPr>
        <w:t>vinte</w:t>
      </w:r>
      <w:r>
        <w:rPr>
          <w:color w:val="000000"/>
          <w:lang w:eastAsia="ar-SA"/>
        </w:rPr>
        <w:t xml:space="preserve"> por cento) sobre o valor da obrigação não cumprida.</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15.3. O atra</w:t>
      </w:r>
      <w:r w:rsidR="00C909BF">
        <w:rPr>
          <w:color w:val="000000"/>
          <w:lang w:eastAsia="ar-SA"/>
        </w:rPr>
        <w:t>so injustificado na entrega dos equipamentos</w:t>
      </w:r>
      <w:r>
        <w:rPr>
          <w:color w:val="000000"/>
          <w:lang w:eastAsia="ar-SA"/>
        </w:rPr>
        <w:t>, sem prejuízo do disposto no art. 86, § 1.º, da Lei Federal n.º 8.666/1993 e no art. 7.º da Lei Federal n.º 10.520/2002, sujeitará o adjudicatário à multa de mora sobre o valor da obrigação não cumprida, a partir do 1.º (primeiro) dia útil seguinte ao término do prazo estipulado, na seguinte proporção:</w:t>
      </w:r>
    </w:p>
    <w:p w:rsidR="00CF73A7" w:rsidRDefault="00CF73A7" w:rsidP="00CF73A7">
      <w:pPr>
        <w:jc w:val="both"/>
        <w:rPr>
          <w:color w:val="000000"/>
          <w:lang w:eastAsia="ar-SA"/>
        </w:rPr>
      </w:pPr>
    </w:p>
    <w:p w:rsidR="00CF73A7" w:rsidRDefault="00CF73A7" w:rsidP="00CF73A7">
      <w:pPr>
        <w:ind w:left="567"/>
        <w:jc w:val="both"/>
        <w:rPr>
          <w:color w:val="000000"/>
          <w:lang w:eastAsia="ar-SA"/>
        </w:rPr>
      </w:pPr>
      <w:r>
        <w:rPr>
          <w:color w:val="000000"/>
          <w:lang w:eastAsia="ar-SA"/>
        </w:rPr>
        <w:t>15.3.1. multa de 10% (dez por cento) até o 30.º (trigésimo) dia de atraso;</w:t>
      </w:r>
    </w:p>
    <w:p w:rsidR="00CF73A7" w:rsidRDefault="00CF73A7" w:rsidP="00CF73A7">
      <w:pPr>
        <w:ind w:left="567"/>
        <w:jc w:val="both"/>
        <w:rPr>
          <w:color w:val="000000"/>
          <w:lang w:eastAsia="ar-SA"/>
        </w:rPr>
      </w:pPr>
    </w:p>
    <w:p w:rsidR="00CF73A7" w:rsidRDefault="00CF73A7" w:rsidP="00CF73A7">
      <w:pPr>
        <w:ind w:left="567"/>
        <w:jc w:val="both"/>
        <w:rPr>
          <w:color w:val="000000"/>
          <w:lang w:eastAsia="ar-SA"/>
        </w:rPr>
      </w:pPr>
      <w:r>
        <w:rPr>
          <w:color w:val="000000"/>
          <w:lang w:eastAsia="ar-SA"/>
        </w:rPr>
        <w:t>15.3.2. multa de 15% (quinze por cento) a partir do 31.º (trigésimo primeiro) dia de atraso até o 45.º (quadragésimo quinto) dia de atraso.</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lastRenderedPageBreak/>
        <w:t xml:space="preserve">15.4. A partir do 46.º (quadragésimo sexto) dia de atraso, estará caracterizada a inexecução total ou parcial da obrigação assumida, sujeitando-se o adjudicatário à aplicação de multa de </w:t>
      </w:r>
      <w:r w:rsidR="00CE210F">
        <w:rPr>
          <w:color w:val="000000"/>
          <w:lang w:eastAsia="ar-SA"/>
        </w:rPr>
        <w:t>20</w:t>
      </w:r>
      <w:r>
        <w:rPr>
          <w:color w:val="000000"/>
          <w:lang w:eastAsia="ar-SA"/>
        </w:rPr>
        <w:t>% (</w:t>
      </w:r>
      <w:r w:rsidR="00CE210F">
        <w:rPr>
          <w:color w:val="000000"/>
          <w:lang w:eastAsia="ar-SA"/>
        </w:rPr>
        <w:t xml:space="preserve">vinte </w:t>
      </w:r>
      <w:r>
        <w:rPr>
          <w:color w:val="000000"/>
          <w:lang w:eastAsia="ar-SA"/>
        </w:rPr>
        <w:t>por cento) sobre o valor da obrigação não cumprida.</w:t>
      </w:r>
    </w:p>
    <w:p w:rsidR="00CF73A7" w:rsidRDefault="00CF73A7" w:rsidP="00CF73A7">
      <w:pPr>
        <w:pStyle w:val="P30"/>
        <w:rPr>
          <w:szCs w:val="24"/>
          <w:u w:val="single"/>
        </w:rPr>
      </w:pPr>
    </w:p>
    <w:p w:rsidR="0037075C" w:rsidRDefault="0037075C" w:rsidP="00CF73A7">
      <w:pPr>
        <w:pStyle w:val="P30"/>
        <w:rPr>
          <w:b w:val="0"/>
          <w:szCs w:val="24"/>
        </w:rPr>
      </w:pPr>
      <w:r>
        <w:rPr>
          <w:b w:val="0"/>
          <w:szCs w:val="24"/>
        </w:rPr>
        <w:t>15.5.</w:t>
      </w:r>
      <w:r w:rsidR="00C909BF">
        <w:rPr>
          <w:b w:val="0"/>
          <w:szCs w:val="24"/>
        </w:rPr>
        <w:t xml:space="preserve"> A não substituição dos equipamentos</w:t>
      </w:r>
      <w:r>
        <w:rPr>
          <w:b w:val="0"/>
          <w:szCs w:val="24"/>
        </w:rPr>
        <w:t xml:space="preserve"> não aceitos pela Câmara Municipal de Araçatuba no prazo por ela fixado ensejará a aplicação da multa prevista no item 15.4, considerando-se a mora, nesta hipótese, a partir do 1.º (primeiro) dia útil seguinte ao término do prazo </w:t>
      </w:r>
      <w:r w:rsidR="00C63F1C">
        <w:rPr>
          <w:b w:val="0"/>
          <w:szCs w:val="24"/>
        </w:rPr>
        <w:t xml:space="preserve">fixado </w:t>
      </w:r>
      <w:r>
        <w:rPr>
          <w:b w:val="0"/>
          <w:szCs w:val="24"/>
        </w:rPr>
        <w:t>para a substituição.</w:t>
      </w:r>
    </w:p>
    <w:p w:rsidR="0037075C" w:rsidRDefault="0037075C" w:rsidP="00CF73A7">
      <w:pPr>
        <w:pStyle w:val="P30"/>
        <w:rPr>
          <w:b w:val="0"/>
          <w:szCs w:val="24"/>
        </w:rPr>
      </w:pPr>
    </w:p>
    <w:p w:rsidR="00CF73A7" w:rsidRDefault="00CF73A7" w:rsidP="00CF73A7">
      <w:pPr>
        <w:pStyle w:val="P30"/>
        <w:rPr>
          <w:b w:val="0"/>
          <w:szCs w:val="24"/>
        </w:rPr>
      </w:pPr>
      <w:r>
        <w:rPr>
          <w:b w:val="0"/>
          <w:szCs w:val="24"/>
        </w:rPr>
        <w:t>15.</w:t>
      </w:r>
      <w:r w:rsidR="0037075C">
        <w:rPr>
          <w:b w:val="0"/>
          <w:szCs w:val="24"/>
        </w:rPr>
        <w:t>6</w:t>
      </w:r>
      <w:r>
        <w:rPr>
          <w:b w:val="0"/>
          <w:szCs w:val="24"/>
        </w:rPr>
        <w:t xml:space="preserve">. </w:t>
      </w:r>
      <w:r w:rsidR="00191DD9">
        <w:rPr>
          <w:b w:val="0"/>
          <w:szCs w:val="24"/>
        </w:rPr>
        <w:t>As multas previstas neste Edital não impedem a aplicação de outras sanções previstas na Lei Federal n.º 8.666/1993 e na Lei Federal n.º 10.520/2002.</w:t>
      </w:r>
    </w:p>
    <w:p w:rsidR="00CF73A7" w:rsidRDefault="00CF73A7" w:rsidP="00CF73A7">
      <w:pPr>
        <w:pStyle w:val="P30"/>
        <w:rPr>
          <w:b w:val="0"/>
          <w:szCs w:val="24"/>
        </w:rPr>
      </w:pPr>
    </w:p>
    <w:p w:rsidR="00CF73A7" w:rsidRDefault="00CF73A7" w:rsidP="00CF73A7">
      <w:pPr>
        <w:pStyle w:val="P30"/>
        <w:rPr>
          <w:b w:val="0"/>
          <w:szCs w:val="24"/>
        </w:rPr>
      </w:pPr>
      <w:r>
        <w:rPr>
          <w:b w:val="0"/>
          <w:szCs w:val="24"/>
        </w:rPr>
        <w:t>15.</w:t>
      </w:r>
      <w:r w:rsidR="0037075C">
        <w:rPr>
          <w:b w:val="0"/>
          <w:szCs w:val="24"/>
        </w:rPr>
        <w:t>7</w:t>
      </w:r>
      <w:r>
        <w:rPr>
          <w:b w:val="0"/>
          <w:szCs w:val="24"/>
        </w:rPr>
        <w:t>. O valor da multa poderá ser abatido do pagamento a que fizer jus o adjudicatário, ou, ainda, recolhido no prazo máximo de 15 (quinze) dias, após comunicação formal. Não havendo o recolhimento no prazo estabelecido, o valor da multa será cobrado judicialmente.</w:t>
      </w:r>
    </w:p>
    <w:p w:rsidR="00CF73A7" w:rsidRDefault="00CF73A7" w:rsidP="00CF73A7">
      <w:pPr>
        <w:pStyle w:val="P30"/>
        <w:rPr>
          <w:b w:val="0"/>
          <w:szCs w:val="24"/>
        </w:rPr>
      </w:pPr>
    </w:p>
    <w:p w:rsidR="00CF73A7" w:rsidRDefault="00CF73A7" w:rsidP="00CF73A7">
      <w:pPr>
        <w:pStyle w:val="P30"/>
        <w:rPr>
          <w:b w:val="0"/>
          <w:szCs w:val="24"/>
        </w:rPr>
      </w:pPr>
      <w:r>
        <w:rPr>
          <w:b w:val="0"/>
          <w:szCs w:val="24"/>
        </w:rPr>
        <w:t>15.</w:t>
      </w:r>
      <w:r w:rsidR="0037075C">
        <w:rPr>
          <w:b w:val="0"/>
          <w:szCs w:val="24"/>
        </w:rPr>
        <w:t>8</w:t>
      </w:r>
      <w:r>
        <w:rPr>
          <w:b w:val="0"/>
          <w:szCs w:val="24"/>
        </w:rPr>
        <w:t>. A Câmara Municipal de Araçatuba, para imposição das sanções, analisará as circunstâncias do caso e as justificativas apresentadas pelo adjudicatário, sendo-lhe assegurada a ampla defesa e o contraditório.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16. DOS RECURSOS ORÇAMENTÁRIOS</w:t>
      </w:r>
    </w:p>
    <w:p w:rsidR="00CF73A7" w:rsidRDefault="00CF73A7" w:rsidP="00CF73A7">
      <w:pPr>
        <w:ind w:firstLine="1680"/>
        <w:jc w:val="both"/>
        <w:rPr>
          <w:lang w:eastAsia="ar-SA"/>
        </w:rPr>
      </w:pPr>
    </w:p>
    <w:p w:rsidR="00CF73A7" w:rsidRDefault="00CF73A7" w:rsidP="00CF73A7">
      <w:pPr>
        <w:pStyle w:val="Corpodetexto31"/>
        <w:rPr>
          <w:color w:val="000000"/>
          <w:szCs w:val="24"/>
        </w:rPr>
      </w:pPr>
      <w:r>
        <w:rPr>
          <w:color w:val="000000"/>
          <w:szCs w:val="24"/>
        </w:rPr>
        <w:t xml:space="preserve">16.1. </w:t>
      </w:r>
      <w:r w:rsidR="00C909BF" w:rsidRPr="00DC4DBE">
        <w:rPr>
          <w:color w:val="000000"/>
        </w:rPr>
        <w:t>A despesa decorrente deste certame</w:t>
      </w:r>
      <w:r w:rsidR="00C909BF">
        <w:rPr>
          <w:color w:val="000000"/>
        </w:rPr>
        <w:t xml:space="preserve"> </w:t>
      </w:r>
      <w:r w:rsidR="00C909BF" w:rsidRPr="00DC4DBE">
        <w:rPr>
          <w:color w:val="000000"/>
        </w:rPr>
        <w:t>correr</w:t>
      </w:r>
      <w:r w:rsidR="00C909BF">
        <w:rPr>
          <w:color w:val="000000"/>
        </w:rPr>
        <w:t>á</w:t>
      </w:r>
      <w:r w:rsidR="00C909BF" w:rsidRPr="00DC4DBE">
        <w:rPr>
          <w:color w:val="000000"/>
        </w:rPr>
        <w:t xml:space="preserve"> por conta dos recursos orçamentários previstos na Lei Municipal n.º </w:t>
      </w:r>
      <w:r w:rsidR="00C909BF">
        <w:rPr>
          <w:color w:val="000000"/>
        </w:rPr>
        <w:t>7.516</w:t>
      </w:r>
      <w:r w:rsidR="00C909BF" w:rsidRPr="00DC4DBE">
        <w:rPr>
          <w:color w:val="000000"/>
        </w:rPr>
        <w:t xml:space="preserve">, de </w:t>
      </w:r>
      <w:r w:rsidR="00C909BF">
        <w:rPr>
          <w:color w:val="000000"/>
        </w:rPr>
        <w:t xml:space="preserve">19 </w:t>
      </w:r>
      <w:r w:rsidR="00C909BF" w:rsidRPr="00DC4DBE">
        <w:rPr>
          <w:color w:val="000000"/>
        </w:rPr>
        <w:t xml:space="preserve">de dezembro de </w:t>
      </w:r>
      <w:r w:rsidR="00C909BF">
        <w:rPr>
          <w:color w:val="000000"/>
        </w:rPr>
        <w:t xml:space="preserve">2012 </w:t>
      </w:r>
      <w:r w:rsidR="00C909BF" w:rsidRPr="00DC4DBE">
        <w:rPr>
          <w:color w:val="000000"/>
        </w:rPr>
        <w:t xml:space="preserve">(Orçamento Municipal – </w:t>
      </w:r>
      <w:r w:rsidR="00C909BF">
        <w:rPr>
          <w:color w:val="000000"/>
        </w:rPr>
        <w:t xml:space="preserve">2013 </w:t>
      </w:r>
      <w:r w:rsidR="00C909BF" w:rsidRPr="00DC4DBE">
        <w:rPr>
          <w:color w:val="000000"/>
        </w:rPr>
        <w:t>– para a Câmara Municipal de Araçatuba), nas seguintes rubricas:</w:t>
      </w:r>
    </w:p>
    <w:p w:rsidR="00CF73A7" w:rsidRDefault="00CF73A7" w:rsidP="00CF73A7">
      <w:pPr>
        <w:pStyle w:val="Corpodetexto31"/>
        <w:ind w:firstLine="2835"/>
        <w:rPr>
          <w:b/>
          <w:color w:val="000000"/>
          <w:szCs w:val="24"/>
        </w:rPr>
      </w:pPr>
    </w:p>
    <w:p w:rsidR="00CF73A7" w:rsidRDefault="00CF73A7" w:rsidP="00CF73A7">
      <w:pPr>
        <w:pStyle w:val="Corpodetexto31"/>
        <w:rPr>
          <w:color w:val="000000"/>
          <w:szCs w:val="24"/>
        </w:rPr>
      </w:pPr>
      <w:r>
        <w:rPr>
          <w:color w:val="000000"/>
          <w:szCs w:val="24"/>
        </w:rPr>
        <w:t xml:space="preserve">Categoria Econômica: </w:t>
      </w:r>
      <w:r w:rsidR="00B932C0">
        <w:rPr>
          <w:color w:val="000000"/>
          <w:szCs w:val="24"/>
        </w:rPr>
        <w:t>4.4.90.52.35 – Equipamentos de Processamento de Dados</w:t>
      </w:r>
    </w:p>
    <w:p w:rsidR="00CF73A7" w:rsidRDefault="00CF73A7" w:rsidP="00CF73A7">
      <w:pPr>
        <w:pStyle w:val="Corpodetexto31"/>
        <w:rPr>
          <w:color w:val="000000"/>
          <w:szCs w:val="24"/>
        </w:rPr>
      </w:pPr>
      <w:r>
        <w:rPr>
          <w:color w:val="000000"/>
          <w:szCs w:val="24"/>
        </w:rPr>
        <w:t>Funcional Programática: 01.031.0015.2015.0000 – Manutenção das Atividades da Câmara</w:t>
      </w:r>
    </w:p>
    <w:p w:rsidR="00624D40" w:rsidRDefault="00624D40" w:rsidP="00624D40">
      <w:pPr>
        <w:pStyle w:val="Ttulo3"/>
        <w:tabs>
          <w:tab w:val="clear" w:pos="3420"/>
        </w:tabs>
        <w:ind w:left="15" w:firstLine="0"/>
        <w:rPr>
          <w:sz w:val="24"/>
          <w:szCs w:val="24"/>
        </w:rPr>
      </w:pPr>
    </w:p>
    <w:p w:rsidR="00CF73A7" w:rsidRDefault="00CF73A7" w:rsidP="00624D40">
      <w:pPr>
        <w:pStyle w:val="Ttulo3"/>
        <w:tabs>
          <w:tab w:val="clear" w:pos="3420"/>
        </w:tabs>
        <w:ind w:left="15" w:firstLine="0"/>
        <w:rPr>
          <w:sz w:val="24"/>
          <w:szCs w:val="24"/>
        </w:rPr>
      </w:pPr>
      <w:r>
        <w:rPr>
          <w:sz w:val="24"/>
          <w:szCs w:val="24"/>
        </w:rPr>
        <w:t>17. DAS DISPOSIÇÕES FINAIS</w:t>
      </w:r>
    </w:p>
    <w:p w:rsidR="00624D40" w:rsidRPr="00624D40" w:rsidRDefault="00624D40" w:rsidP="00624D40">
      <w:pPr>
        <w:rPr>
          <w:lang w:eastAsia="ar-SA"/>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17.1. É facultado ao Pregoeiro, em qualquer fase da licitação, realizar quaisquer diligências julgadas necessárias à análise das propostas, da documentação e das declarações apresentadas, devendo os licitantes atender às solicitações no prazo por ele estipulado, contado do recebimento da convocação.</w:t>
      </w:r>
    </w:p>
    <w:p w:rsidR="00CF73A7" w:rsidRDefault="00CF73A7" w:rsidP="00624D40">
      <w:pPr>
        <w:pStyle w:val="Corpodetexto21"/>
        <w:rPr>
          <w:rFonts w:ascii="Times New Roman" w:hAnsi="Times New Roman"/>
          <w:sz w:val="24"/>
          <w:szCs w:val="24"/>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17.2. É vedada a inclusão posterior de documento ou informação que deveria constar no ato da sessão pública.</w:t>
      </w:r>
    </w:p>
    <w:p w:rsidR="00CF73A7" w:rsidRDefault="00CF73A7" w:rsidP="00624D40">
      <w:pPr>
        <w:pStyle w:val="Corpodetexto21"/>
        <w:rPr>
          <w:rFonts w:ascii="Times New Roman" w:hAnsi="Times New Roman"/>
          <w:sz w:val="24"/>
          <w:szCs w:val="24"/>
        </w:rPr>
      </w:pPr>
    </w:p>
    <w:p w:rsidR="00CF73A7" w:rsidRPr="005D1435" w:rsidRDefault="00CF73A7" w:rsidP="00624D40">
      <w:pPr>
        <w:tabs>
          <w:tab w:val="left" w:pos="0"/>
          <w:tab w:val="left" w:pos="8647"/>
          <w:tab w:val="left" w:pos="10632"/>
        </w:tabs>
        <w:ind w:right="-1"/>
        <w:jc w:val="both"/>
        <w:rPr>
          <w:sz w:val="23"/>
          <w:szCs w:val="23"/>
          <w:lang w:eastAsia="ar-SA"/>
        </w:rPr>
      </w:pPr>
      <w:r w:rsidRPr="005D1435">
        <w:rPr>
          <w:sz w:val="23"/>
          <w:szCs w:val="23"/>
          <w:lang w:eastAsia="ar-SA"/>
        </w:rPr>
        <w:lastRenderedPageBreak/>
        <w:t>17.3. A autoridade competente para determinar a contratação poderá revogar a licitação por razões de interesse público superveniente, devendo anulá-la por ilegalidade, de ofício ou por provocação de qualquer pessoa, mediante ato escrito e fundamentado, sem que caiba direito a qualquer indenização.</w:t>
      </w:r>
    </w:p>
    <w:p w:rsidR="00CF73A7" w:rsidRPr="005D1435" w:rsidRDefault="00CF73A7" w:rsidP="00624D40">
      <w:pPr>
        <w:tabs>
          <w:tab w:val="left" w:pos="993"/>
          <w:tab w:val="left" w:pos="8647"/>
          <w:tab w:val="left" w:pos="10632"/>
        </w:tabs>
        <w:ind w:left="709" w:right="-1"/>
        <w:jc w:val="both"/>
        <w:rPr>
          <w:sz w:val="23"/>
          <w:szCs w:val="23"/>
          <w:lang w:eastAsia="ar-SA"/>
        </w:rPr>
      </w:pPr>
    </w:p>
    <w:p w:rsidR="00CF73A7" w:rsidRPr="005D1435" w:rsidRDefault="00CF73A7" w:rsidP="00624D40">
      <w:pPr>
        <w:tabs>
          <w:tab w:val="left" w:pos="8647"/>
          <w:tab w:val="left" w:pos="10632"/>
        </w:tabs>
        <w:ind w:right="-1"/>
        <w:jc w:val="both"/>
        <w:rPr>
          <w:sz w:val="23"/>
          <w:szCs w:val="23"/>
          <w:lang w:eastAsia="ar-SA"/>
        </w:rPr>
      </w:pPr>
      <w:r w:rsidRPr="005D1435">
        <w:rPr>
          <w:sz w:val="23"/>
          <w:szCs w:val="23"/>
          <w:lang w:eastAsia="ar-SA"/>
        </w:rPr>
        <w:t>17.4. Os licitantes assumirão todos os custos de preparação e apresentação de suas propostas, não cabendo à Câmara Municipal de Araçatuba, em nenhum caso, responsabilidade por esses custos, independentemente da condução ou do resultado desta licitação.</w:t>
      </w:r>
    </w:p>
    <w:p w:rsidR="00CF73A7" w:rsidRPr="005D1435" w:rsidRDefault="00CF73A7" w:rsidP="00624D40">
      <w:pPr>
        <w:tabs>
          <w:tab w:val="left" w:pos="851"/>
          <w:tab w:val="left" w:pos="8647"/>
          <w:tab w:val="left" w:pos="10632"/>
        </w:tabs>
        <w:ind w:left="709" w:right="-1"/>
        <w:jc w:val="both"/>
        <w:rPr>
          <w:sz w:val="23"/>
          <w:szCs w:val="23"/>
          <w:lang w:eastAsia="ar-SA"/>
        </w:rPr>
      </w:pPr>
    </w:p>
    <w:p w:rsidR="00CF73A7" w:rsidRPr="005D1435" w:rsidRDefault="00CF73A7" w:rsidP="00624D40">
      <w:pPr>
        <w:tabs>
          <w:tab w:val="left" w:pos="8647"/>
          <w:tab w:val="left" w:pos="10632"/>
        </w:tabs>
        <w:ind w:right="-1"/>
        <w:jc w:val="both"/>
        <w:rPr>
          <w:sz w:val="23"/>
          <w:szCs w:val="23"/>
          <w:lang w:eastAsia="ar-SA"/>
        </w:rPr>
      </w:pPr>
      <w:r w:rsidRPr="005D1435">
        <w:rPr>
          <w:sz w:val="23"/>
          <w:szCs w:val="23"/>
          <w:lang w:eastAsia="ar-SA"/>
        </w:rPr>
        <w:t>17.5. Os licitantes são responsáveis pela fidelidade e legitimidade das informações e dos documentos apresentados em qualquer fase da licitação.</w:t>
      </w:r>
    </w:p>
    <w:p w:rsidR="00CF73A7" w:rsidRPr="005D1435" w:rsidRDefault="00CF73A7" w:rsidP="00624D40">
      <w:pPr>
        <w:tabs>
          <w:tab w:val="left" w:pos="8647"/>
          <w:tab w:val="left" w:pos="10632"/>
        </w:tabs>
        <w:ind w:right="-1"/>
        <w:jc w:val="both"/>
        <w:rPr>
          <w:sz w:val="23"/>
          <w:szCs w:val="23"/>
          <w:lang w:eastAsia="ar-SA"/>
        </w:rPr>
      </w:pPr>
    </w:p>
    <w:p w:rsidR="00CF73A7" w:rsidRPr="005D1435" w:rsidRDefault="00CF73A7" w:rsidP="00624D40">
      <w:pPr>
        <w:jc w:val="both"/>
        <w:rPr>
          <w:sz w:val="23"/>
          <w:szCs w:val="23"/>
          <w:lang w:eastAsia="ar-SA"/>
        </w:rPr>
      </w:pPr>
      <w:r w:rsidRPr="005D1435">
        <w:rPr>
          <w:sz w:val="23"/>
          <w:szCs w:val="23"/>
          <w:lang w:eastAsia="ar-SA"/>
        </w:rPr>
        <w:t>17.6. Na contagem dos prazos estabelecidos neste Edital e seus anexos, excluir-se-á o dia do início e incluir-se-á o do vencimento, destacando-se que os prazos só se iniciam e vencem nos dias de expediente na Câmara Municipal de Araçatuba.</w:t>
      </w:r>
    </w:p>
    <w:p w:rsidR="00CF73A7" w:rsidRPr="005D1435" w:rsidRDefault="00CF73A7" w:rsidP="00624D40">
      <w:pPr>
        <w:jc w:val="both"/>
        <w:rPr>
          <w:sz w:val="23"/>
          <w:szCs w:val="23"/>
          <w:lang w:eastAsia="ar-SA"/>
        </w:rPr>
      </w:pPr>
    </w:p>
    <w:p w:rsidR="00CF73A7" w:rsidRPr="005D1435" w:rsidRDefault="00CF73A7" w:rsidP="00624D40">
      <w:pPr>
        <w:jc w:val="both"/>
        <w:rPr>
          <w:sz w:val="23"/>
          <w:szCs w:val="23"/>
          <w:lang w:eastAsia="ar-SA"/>
        </w:rPr>
      </w:pPr>
      <w:r w:rsidRPr="005D1435">
        <w:rPr>
          <w:sz w:val="23"/>
          <w:szCs w:val="23"/>
          <w:lang w:eastAsia="ar-SA"/>
        </w:rPr>
        <w:t>17.7. O não atendimento de exigências formais não essenciais não importará o afastamento do licitante, desde que seja possível a exata compreensão da sua proposta e a aferição da sua qualificação durante a realização da sessão pública do Pregão.</w:t>
      </w:r>
    </w:p>
    <w:p w:rsidR="00CF73A7" w:rsidRPr="005D1435" w:rsidRDefault="00CF73A7" w:rsidP="00624D40">
      <w:pPr>
        <w:ind w:left="709"/>
        <w:jc w:val="both"/>
        <w:rPr>
          <w:sz w:val="23"/>
          <w:szCs w:val="23"/>
          <w:lang w:eastAsia="ar-SA"/>
        </w:rPr>
      </w:pPr>
    </w:p>
    <w:p w:rsidR="00CF73A7" w:rsidRPr="005D1435" w:rsidRDefault="00CF73A7" w:rsidP="00624D40">
      <w:pPr>
        <w:pStyle w:val="PADRAO"/>
        <w:tabs>
          <w:tab w:val="left" w:pos="1440"/>
        </w:tabs>
        <w:rPr>
          <w:rFonts w:ascii="Times New Roman" w:hAnsi="Times New Roman"/>
          <w:sz w:val="23"/>
          <w:szCs w:val="23"/>
        </w:rPr>
      </w:pPr>
      <w:r w:rsidRPr="005D1435">
        <w:rPr>
          <w:rFonts w:ascii="Times New Roman" w:hAnsi="Times New Roman"/>
          <w:sz w:val="23"/>
          <w:szCs w:val="23"/>
        </w:rPr>
        <w:t>17.8. As normas que disciplinam este Pregão serão interpretadas em favor da ampliação da disputa, respeitada a igualdade de oportunidade entre os licitantes, desde que não comprometam o interesse público, a finalidade e a segurança da contratação.</w:t>
      </w:r>
    </w:p>
    <w:p w:rsidR="00CF73A7" w:rsidRPr="005D1435" w:rsidRDefault="00CF73A7" w:rsidP="00624D40">
      <w:pPr>
        <w:pStyle w:val="PADRAO"/>
        <w:tabs>
          <w:tab w:val="left" w:pos="1440"/>
        </w:tabs>
        <w:rPr>
          <w:rFonts w:ascii="Times New Roman" w:hAnsi="Times New Roman"/>
          <w:sz w:val="23"/>
          <w:szCs w:val="23"/>
        </w:rPr>
      </w:pPr>
    </w:p>
    <w:p w:rsidR="00CF73A7" w:rsidRPr="005D1435" w:rsidRDefault="00CF73A7" w:rsidP="00624D40">
      <w:pPr>
        <w:jc w:val="both"/>
        <w:rPr>
          <w:sz w:val="23"/>
          <w:szCs w:val="23"/>
          <w:lang w:eastAsia="ar-SA"/>
        </w:rPr>
      </w:pPr>
      <w:r w:rsidRPr="005D1435">
        <w:rPr>
          <w:sz w:val="23"/>
          <w:szCs w:val="23"/>
          <w:lang w:eastAsia="ar-SA"/>
        </w:rPr>
        <w:t xml:space="preserve">17.9. Não havendo expediente na data marcada para a realização deste certame licitatório em decorrência de </w:t>
      </w:r>
      <w:r w:rsidR="00F72178" w:rsidRPr="005D1435">
        <w:rPr>
          <w:sz w:val="23"/>
          <w:szCs w:val="23"/>
          <w:lang w:eastAsia="ar-SA"/>
        </w:rPr>
        <w:t xml:space="preserve">feriado, </w:t>
      </w:r>
      <w:r w:rsidRPr="005D1435">
        <w:rPr>
          <w:sz w:val="23"/>
          <w:szCs w:val="23"/>
          <w:lang w:eastAsia="ar-SA"/>
        </w:rPr>
        <w:t>decretação de ponto facultativo ou de outro fato superveniente que impeça sua realização, fica a reunião adiada para o primeiro dia útil subsequente, conservando o mesmo horário e local estabelecidos neste Edital, desde que não haja comunicação expressa do Pregoeiro em sentido diverso.</w:t>
      </w:r>
    </w:p>
    <w:p w:rsidR="00CF73A7" w:rsidRPr="005D1435" w:rsidRDefault="00CF73A7" w:rsidP="00624D40">
      <w:pPr>
        <w:pStyle w:val="PADRAO"/>
        <w:tabs>
          <w:tab w:val="left" w:pos="1440"/>
        </w:tabs>
        <w:rPr>
          <w:rFonts w:ascii="Times New Roman" w:hAnsi="Times New Roman"/>
          <w:sz w:val="23"/>
          <w:szCs w:val="23"/>
        </w:rPr>
      </w:pPr>
    </w:p>
    <w:p w:rsidR="00CF73A7" w:rsidRPr="005D1435" w:rsidRDefault="00CF73A7" w:rsidP="00624D40">
      <w:pPr>
        <w:pStyle w:val="PADRAO"/>
        <w:tabs>
          <w:tab w:val="left" w:pos="1440"/>
        </w:tabs>
        <w:rPr>
          <w:rFonts w:ascii="Times New Roman" w:hAnsi="Times New Roman"/>
          <w:sz w:val="23"/>
          <w:szCs w:val="23"/>
        </w:rPr>
      </w:pPr>
      <w:r w:rsidRPr="005D1435">
        <w:rPr>
          <w:rFonts w:ascii="Times New Roman" w:hAnsi="Times New Roman"/>
          <w:bCs/>
          <w:sz w:val="23"/>
          <w:szCs w:val="23"/>
        </w:rPr>
        <w:t>17.10.</w:t>
      </w:r>
      <w:r w:rsidRPr="005D1435">
        <w:rPr>
          <w:rFonts w:ascii="Times New Roman" w:hAnsi="Times New Roman"/>
          <w:sz w:val="23"/>
          <w:szCs w:val="23"/>
        </w:rPr>
        <w:t xml:space="preserve"> Os casos omissos do presente Pregão serão solucionados pelo Pregoeiro.</w:t>
      </w:r>
    </w:p>
    <w:p w:rsidR="00CF73A7" w:rsidRPr="005D1435" w:rsidRDefault="00CF73A7" w:rsidP="00624D40">
      <w:pPr>
        <w:pStyle w:val="PADRAO"/>
        <w:rPr>
          <w:rFonts w:ascii="Times New Roman" w:hAnsi="Times New Roman"/>
          <w:sz w:val="23"/>
          <w:szCs w:val="23"/>
        </w:rPr>
      </w:pPr>
    </w:p>
    <w:p w:rsidR="00CF73A7" w:rsidRPr="005D1435" w:rsidRDefault="00CF73A7" w:rsidP="00624D40">
      <w:pPr>
        <w:pStyle w:val="PADRAO"/>
        <w:rPr>
          <w:rFonts w:ascii="Times New Roman" w:hAnsi="Times New Roman"/>
          <w:sz w:val="23"/>
          <w:szCs w:val="23"/>
        </w:rPr>
      </w:pPr>
      <w:r w:rsidRPr="005D1435">
        <w:rPr>
          <w:rFonts w:ascii="Times New Roman" w:hAnsi="Times New Roman"/>
          <w:sz w:val="23"/>
          <w:szCs w:val="23"/>
        </w:rPr>
        <w:t>17.11. É competente o Foro da Comarca de Araçatuba, Estado de São Paulo, para dirimir quaisquer litígios oriundos da presente licitação não resolvidos na esfera administrativa.</w:t>
      </w:r>
    </w:p>
    <w:p w:rsidR="00531CEB" w:rsidRPr="005D1435" w:rsidRDefault="00531CEB" w:rsidP="00624D40">
      <w:pPr>
        <w:jc w:val="center"/>
        <w:rPr>
          <w:sz w:val="23"/>
          <w:szCs w:val="23"/>
          <w:lang w:eastAsia="ar-SA"/>
        </w:rPr>
      </w:pPr>
    </w:p>
    <w:p w:rsidR="00CF73A7" w:rsidRPr="005D1435" w:rsidRDefault="00CF73A7" w:rsidP="00624D40">
      <w:pPr>
        <w:jc w:val="center"/>
        <w:rPr>
          <w:sz w:val="23"/>
          <w:szCs w:val="23"/>
          <w:lang w:eastAsia="ar-SA"/>
        </w:rPr>
      </w:pPr>
      <w:r w:rsidRPr="005D1435">
        <w:rPr>
          <w:sz w:val="23"/>
          <w:szCs w:val="23"/>
          <w:lang w:eastAsia="ar-SA"/>
        </w:rPr>
        <w:t xml:space="preserve">Câmara Municipal de Araçatuba, </w:t>
      </w:r>
      <w:r w:rsidR="005D1435" w:rsidRPr="005D1435">
        <w:rPr>
          <w:sz w:val="23"/>
          <w:szCs w:val="23"/>
          <w:lang w:eastAsia="ar-SA"/>
        </w:rPr>
        <w:t>16</w:t>
      </w:r>
      <w:r w:rsidR="00557B0F" w:rsidRPr="005D1435">
        <w:rPr>
          <w:sz w:val="23"/>
          <w:szCs w:val="23"/>
          <w:lang w:eastAsia="ar-SA"/>
        </w:rPr>
        <w:t xml:space="preserve"> de setembro de 2013</w:t>
      </w:r>
    </w:p>
    <w:p w:rsidR="00161F38" w:rsidRPr="005D1435" w:rsidRDefault="00161F38" w:rsidP="005D1435">
      <w:pPr>
        <w:rPr>
          <w:b/>
          <w:bCs/>
          <w:color w:val="000000"/>
          <w:sz w:val="23"/>
          <w:szCs w:val="23"/>
          <w:lang w:eastAsia="ar-SA"/>
        </w:rPr>
      </w:pPr>
    </w:p>
    <w:p w:rsidR="005D1435" w:rsidRDefault="005D1435" w:rsidP="00624D40">
      <w:pPr>
        <w:jc w:val="center"/>
        <w:rPr>
          <w:b/>
          <w:bCs/>
          <w:color w:val="000000"/>
          <w:sz w:val="23"/>
          <w:szCs w:val="23"/>
          <w:lang w:eastAsia="ar-SA"/>
        </w:rPr>
      </w:pPr>
    </w:p>
    <w:p w:rsidR="00557B0F" w:rsidRPr="005D1435" w:rsidRDefault="00557B0F" w:rsidP="00624D40">
      <w:pPr>
        <w:jc w:val="center"/>
        <w:rPr>
          <w:b/>
          <w:bCs/>
          <w:color w:val="000000"/>
          <w:sz w:val="23"/>
          <w:szCs w:val="23"/>
          <w:lang w:eastAsia="ar-SA"/>
        </w:rPr>
      </w:pPr>
      <w:r w:rsidRPr="005D1435">
        <w:rPr>
          <w:b/>
          <w:bCs/>
          <w:color w:val="000000"/>
          <w:sz w:val="23"/>
          <w:szCs w:val="23"/>
          <w:lang w:eastAsia="ar-SA"/>
        </w:rPr>
        <w:t>Jaime José da Silva</w:t>
      </w:r>
    </w:p>
    <w:p w:rsidR="00CF73A7" w:rsidRDefault="00CF73A7" w:rsidP="00624D40">
      <w:pPr>
        <w:jc w:val="center"/>
        <w:rPr>
          <w:color w:val="000000"/>
          <w:sz w:val="23"/>
          <w:szCs w:val="23"/>
          <w:lang w:eastAsia="ar-SA"/>
        </w:rPr>
      </w:pPr>
      <w:r w:rsidRPr="005D1435">
        <w:rPr>
          <w:color w:val="000000"/>
          <w:sz w:val="23"/>
          <w:szCs w:val="23"/>
          <w:lang w:eastAsia="ar-SA"/>
        </w:rPr>
        <w:t>Presidente da Câmara Municipal</w:t>
      </w:r>
    </w:p>
    <w:p w:rsidR="002330DE" w:rsidRDefault="002330DE" w:rsidP="00624D40">
      <w:pPr>
        <w:jc w:val="center"/>
        <w:rPr>
          <w:color w:val="000000"/>
          <w:sz w:val="23"/>
          <w:szCs w:val="23"/>
          <w:lang w:eastAsia="ar-SA"/>
        </w:rPr>
      </w:pPr>
    </w:p>
    <w:p w:rsidR="002330DE" w:rsidRDefault="002330DE" w:rsidP="002330DE">
      <w:pPr>
        <w:jc w:val="center"/>
        <w:rPr>
          <w:b/>
          <w:bCs/>
          <w:u w:val="single"/>
          <w:lang w:eastAsia="ar-SA"/>
        </w:rPr>
      </w:pPr>
      <w:r>
        <w:rPr>
          <w:b/>
          <w:bCs/>
          <w:u w:val="single"/>
          <w:lang w:eastAsia="ar-SA"/>
        </w:rPr>
        <w:lastRenderedPageBreak/>
        <w:t xml:space="preserve">ANEXO I </w:t>
      </w:r>
    </w:p>
    <w:p w:rsidR="002330DE" w:rsidRDefault="002330DE" w:rsidP="002330DE">
      <w:pPr>
        <w:jc w:val="center"/>
        <w:rPr>
          <w:b/>
          <w:bCs/>
          <w:lang w:eastAsia="ar-SA"/>
        </w:rPr>
      </w:pPr>
    </w:p>
    <w:p w:rsidR="002330DE" w:rsidRDefault="002330DE" w:rsidP="002330DE">
      <w:pPr>
        <w:jc w:val="center"/>
        <w:rPr>
          <w:b/>
          <w:bCs/>
          <w:u w:val="single"/>
          <w:lang w:eastAsia="ar-SA"/>
        </w:rPr>
      </w:pPr>
      <w:r>
        <w:rPr>
          <w:b/>
          <w:bCs/>
          <w:u w:val="single"/>
          <w:lang w:eastAsia="ar-SA"/>
        </w:rPr>
        <w:t>RECIBO DE RETIRADA DO EDITAL PELA INTERNET</w:t>
      </w:r>
    </w:p>
    <w:p w:rsidR="002330DE" w:rsidRDefault="002330DE" w:rsidP="002330DE">
      <w:pPr>
        <w:rPr>
          <w:b/>
          <w:color w:val="000000"/>
        </w:rPr>
      </w:pPr>
    </w:p>
    <w:p w:rsidR="002330DE" w:rsidRDefault="002330DE" w:rsidP="002330DE">
      <w:pPr>
        <w:rPr>
          <w:b/>
          <w:color w:val="000000"/>
        </w:rPr>
      </w:pPr>
    </w:p>
    <w:p w:rsidR="002330DE" w:rsidRDefault="002330DE" w:rsidP="002330DE">
      <w:pPr>
        <w:rPr>
          <w:lang w:eastAsia="ar-SA"/>
        </w:rPr>
      </w:pPr>
    </w:p>
    <w:p w:rsidR="002330DE" w:rsidRDefault="002330DE" w:rsidP="002330DE">
      <w:pPr>
        <w:rPr>
          <w:lang w:eastAsia="ar-SA"/>
        </w:rPr>
      </w:pPr>
      <w:r>
        <w:rPr>
          <w:lang w:eastAsia="ar-SA"/>
        </w:rPr>
        <w:t>Senhor Licitante,</w:t>
      </w:r>
    </w:p>
    <w:p w:rsidR="002330DE" w:rsidRDefault="002330DE" w:rsidP="002330DE">
      <w:pPr>
        <w:rPr>
          <w:lang w:eastAsia="ar-SA"/>
        </w:rPr>
      </w:pPr>
    </w:p>
    <w:p w:rsidR="002330DE" w:rsidRDefault="002330DE" w:rsidP="002330DE">
      <w:pPr>
        <w:ind w:firstLine="2552"/>
        <w:jc w:val="both"/>
        <w:rPr>
          <w:lang w:eastAsia="ar-SA"/>
        </w:rPr>
      </w:pPr>
      <w:r>
        <w:rPr>
          <w:lang w:eastAsia="ar-SA"/>
        </w:rPr>
        <w:t xml:space="preserve">Objetivando comunicação futura entre esta Câmara Municipal e essa empresa, solicitamos que Vossa Senhoria preencha o recibo de retirada do Edital, remetendo-o à Área de Compras e Patrimônio da Câmara Municipal de Araçatuba, pessoalmente, ou pelo e-mail: </w:t>
      </w:r>
      <w:hyperlink r:id="rId15" w:history="1">
        <w:r>
          <w:rPr>
            <w:rStyle w:val="Hyperlink"/>
          </w:rPr>
          <w:t>dilicomp@camaraaracatuba.com.br</w:t>
        </w:r>
      </w:hyperlink>
      <w:r>
        <w:t>.</w:t>
      </w:r>
    </w:p>
    <w:p w:rsidR="002330DE" w:rsidRDefault="002330DE" w:rsidP="002330DE">
      <w:pPr>
        <w:ind w:firstLine="2552"/>
        <w:jc w:val="both"/>
        <w:rPr>
          <w:lang w:eastAsia="ar-SA"/>
        </w:rPr>
      </w:pPr>
    </w:p>
    <w:p w:rsidR="002330DE" w:rsidRDefault="002330DE" w:rsidP="002330DE">
      <w:pPr>
        <w:ind w:firstLine="2552"/>
        <w:jc w:val="both"/>
        <w:rPr>
          <w:lang w:eastAsia="ar-SA"/>
        </w:rPr>
      </w:pPr>
      <w:r>
        <w:rPr>
          <w:lang w:eastAsia="ar-SA"/>
        </w:rPr>
        <w:t>A não remessa do recibo exime a Câmara Municipal de Araçatuba da comunicação, por meio e-mail, de eventuais esclarecimentos e retificações ocorridas no instrumento convocatório, bem como de quaisquer informações adicionais, não cabendo posteriormente qualquer reclamação.</w:t>
      </w:r>
    </w:p>
    <w:p w:rsidR="002330DE" w:rsidRDefault="002330DE" w:rsidP="002330DE">
      <w:pPr>
        <w:ind w:firstLine="2552"/>
        <w:jc w:val="both"/>
        <w:rPr>
          <w:lang w:eastAsia="ar-SA"/>
        </w:rPr>
      </w:pPr>
    </w:p>
    <w:p w:rsidR="002330DE" w:rsidRDefault="002330DE" w:rsidP="002330DE">
      <w:pPr>
        <w:ind w:firstLine="2552"/>
        <w:jc w:val="both"/>
        <w:rPr>
          <w:lang w:eastAsia="ar-SA"/>
        </w:rPr>
      </w:pPr>
      <w:r>
        <w:rPr>
          <w:lang w:eastAsia="ar-SA"/>
        </w:rPr>
        <w:t xml:space="preserve">Recomenda-se, ainda, consultas ao site: </w:t>
      </w:r>
      <w:hyperlink r:id="rId16" w:history="1">
        <w:r>
          <w:rPr>
            <w:rStyle w:val="Hyperlink"/>
            <w:lang w:eastAsia="ar-SA"/>
          </w:rPr>
          <w:t>www.camaraaracatuba.sp.gov.br</w:t>
        </w:r>
      </w:hyperlink>
      <w:r>
        <w:rPr>
          <w:lang w:eastAsia="ar-SA"/>
        </w:rPr>
        <w:t xml:space="preserve"> para acompanhamento de eventuais comunicações ou esclarecimentos disponibilizados acerca do processo licitatório.</w:t>
      </w:r>
    </w:p>
    <w:p w:rsidR="002330DE" w:rsidRDefault="002330DE" w:rsidP="002330DE">
      <w:pPr>
        <w:ind w:firstLine="2552"/>
        <w:jc w:val="both"/>
        <w:rPr>
          <w:lang w:eastAsia="ar-SA"/>
        </w:rPr>
      </w:pP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Denominação: _______________________________________________________________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C.N.P.J. n.º _________________________________________________________________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Endereço: _________________________________________ Bairro: 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E-mail:___________________________________________ CEP: _____________________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Cidade: ___________________ Estado: ____ Telefone: ____________ Fax: _____________</w:t>
      </w:r>
    </w:p>
    <w:p w:rsidR="002330DE" w:rsidRDefault="002330DE" w:rsidP="002330DE">
      <w:pPr>
        <w:pBdr>
          <w:top w:val="single" w:sz="4" w:space="1" w:color="000000"/>
          <w:left w:val="single" w:sz="4" w:space="4" w:color="000000"/>
          <w:bottom w:val="single" w:sz="4" w:space="1" w:color="000000"/>
          <w:right w:val="single" w:sz="4" w:space="4" w:color="000000"/>
        </w:pBdr>
        <w:ind w:right="51"/>
        <w:jc w:val="both"/>
        <w:rPr>
          <w:bCs/>
          <w:lang w:eastAsia="ar-SA"/>
        </w:rPr>
      </w:pPr>
    </w:p>
    <w:p w:rsidR="002330DE" w:rsidRDefault="002330DE" w:rsidP="002330DE">
      <w:pPr>
        <w:pBdr>
          <w:top w:val="single" w:sz="4" w:space="1" w:color="000000"/>
          <w:left w:val="single" w:sz="4" w:space="4" w:color="000000"/>
          <w:bottom w:val="single" w:sz="4" w:space="1" w:color="000000"/>
          <w:right w:val="single" w:sz="4" w:space="4" w:color="000000"/>
        </w:pBdr>
        <w:ind w:right="51" w:firstLine="993"/>
        <w:jc w:val="both"/>
        <w:rPr>
          <w:bCs/>
          <w:lang w:eastAsia="ar-SA"/>
        </w:rPr>
      </w:pPr>
      <w:r>
        <w:rPr>
          <w:bCs/>
          <w:lang w:eastAsia="ar-SA"/>
        </w:rPr>
        <w:t xml:space="preserve">Obtivemos, através do acesso à página </w:t>
      </w:r>
      <w:hyperlink r:id="rId17" w:history="1">
        <w:r>
          <w:rPr>
            <w:rStyle w:val="Hyperlink"/>
            <w:lang w:eastAsia="ar-SA"/>
          </w:rPr>
          <w:t>www.camaraaracatuba.sp.gov.br</w:t>
        </w:r>
      </w:hyperlink>
      <w:r>
        <w:rPr>
          <w:lang w:eastAsia="ar-SA"/>
        </w:rPr>
        <w:t>,</w:t>
      </w:r>
      <w:r>
        <w:rPr>
          <w:bCs/>
          <w:lang w:eastAsia="ar-SA"/>
        </w:rPr>
        <w:t xml:space="preserve"> nesta data, cópia do Edital do Processo Licitatório n.º 012/2013 – Pregão Presencial n.º 009/2013.</w:t>
      </w: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Local e Data: _______________________, ______ de ________________ de 2013</w:t>
      </w:r>
    </w:p>
    <w:p w:rsidR="002330DE" w:rsidRDefault="002330DE" w:rsidP="002330DE">
      <w:pPr>
        <w:pStyle w:val="Ttulo1"/>
        <w:tabs>
          <w:tab w:val="left" w:pos="708"/>
        </w:tabs>
        <w:ind w:left="0" w:firstLine="0"/>
        <w:jc w:val="left"/>
        <w:rPr>
          <w:rFonts w:ascii="Times New Roman" w:hAnsi="Times New Roman"/>
          <w:bCs/>
          <w:sz w:val="24"/>
          <w:szCs w:val="24"/>
        </w:rPr>
      </w:pPr>
    </w:p>
    <w:p w:rsidR="002330DE" w:rsidRDefault="002330DE" w:rsidP="002330DE">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Nome: ___________________________________</w:t>
      </w:r>
    </w:p>
    <w:p w:rsidR="002330DE" w:rsidRPr="005D1435" w:rsidRDefault="002330DE" w:rsidP="00624D40">
      <w:pPr>
        <w:jc w:val="center"/>
        <w:rPr>
          <w:color w:val="000000"/>
          <w:sz w:val="23"/>
          <w:szCs w:val="23"/>
          <w:lang w:eastAsia="ar-SA"/>
        </w:rPr>
      </w:pPr>
    </w:p>
    <w:p w:rsidR="00161F38" w:rsidRDefault="00161F38" w:rsidP="00624D40">
      <w:pPr>
        <w:jc w:val="center"/>
        <w:rPr>
          <w:b/>
          <w:bCs/>
          <w:u w:val="single"/>
          <w:lang w:eastAsia="ar-SA"/>
        </w:rPr>
      </w:pPr>
    </w:p>
    <w:p w:rsidR="002330DE" w:rsidRDefault="002330DE" w:rsidP="00CF73A7">
      <w:pPr>
        <w:pStyle w:val="Ttulo4"/>
        <w:tabs>
          <w:tab w:val="left" w:pos="708"/>
        </w:tabs>
        <w:ind w:left="0" w:firstLine="0"/>
        <w:rPr>
          <w:rFonts w:ascii="Times New Roman" w:hAnsi="Times New Roman" w:cs="Times New Roman"/>
          <w:bCs w:val="0"/>
          <w:u w:val="single"/>
        </w:rPr>
      </w:pPr>
    </w:p>
    <w:p w:rsidR="00CF73A7" w:rsidRDefault="00CF73A7" w:rsidP="00CF73A7">
      <w:pPr>
        <w:pStyle w:val="Ttulo4"/>
        <w:tabs>
          <w:tab w:val="left" w:pos="708"/>
        </w:tabs>
        <w:ind w:left="0" w:firstLine="0"/>
        <w:rPr>
          <w:rFonts w:ascii="Times New Roman" w:hAnsi="Times New Roman" w:cs="Times New Roman"/>
          <w:bCs w:val="0"/>
          <w:u w:val="single"/>
        </w:rPr>
      </w:pPr>
      <w:r>
        <w:rPr>
          <w:rFonts w:ascii="Times New Roman" w:hAnsi="Times New Roman" w:cs="Times New Roman"/>
          <w:bCs w:val="0"/>
          <w:u w:val="single"/>
        </w:rPr>
        <w:t>ANEXO II</w:t>
      </w:r>
    </w:p>
    <w:p w:rsidR="00CF73A7" w:rsidRPr="00A85DD2" w:rsidRDefault="00CF73A7" w:rsidP="00CF73A7">
      <w:pPr>
        <w:jc w:val="center"/>
        <w:rPr>
          <w:lang w:eastAsia="ar-SA"/>
        </w:rPr>
      </w:pPr>
    </w:p>
    <w:p w:rsidR="00911098" w:rsidRPr="00D51E96" w:rsidRDefault="00AD2642" w:rsidP="00042A60">
      <w:pPr>
        <w:jc w:val="center"/>
        <w:rPr>
          <w:u w:val="single"/>
        </w:rPr>
      </w:pPr>
      <w:r w:rsidRPr="00D51E96">
        <w:rPr>
          <w:b/>
          <w:bCs/>
          <w:u w:val="single"/>
        </w:rPr>
        <w:t>E</w:t>
      </w:r>
      <w:r w:rsidR="00042A60" w:rsidRPr="00D51E96">
        <w:rPr>
          <w:b/>
          <w:bCs/>
          <w:u w:val="single"/>
        </w:rPr>
        <w:t xml:space="preserve">SPECIFICAÇÕES TÉCNICAS E CONDIÇÕES </w:t>
      </w:r>
    </w:p>
    <w:p w:rsidR="00911098" w:rsidRDefault="00911098" w:rsidP="00911098">
      <w:pPr>
        <w:jc w:val="center"/>
      </w:pPr>
      <w:r>
        <w:t> </w:t>
      </w:r>
    </w:p>
    <w:p w:rsidR="00D3035D" w:rsidRDefault="00D3035D" w:rsidP="00D3035D">
      <w:pPr>
        <w:jc w:val="both"/>
      </w:pPr>
    </w:p>
    <w:p w:rsidR="00D3035D" w:rsidRDefault="00D3035D" w:rsidP="00D3035D">
      <w:pPr>
        <w:rPr>
          <w:b/>
          <w:u w:val="single"/>
        </w:rPr>
      </w:pPr>
      <w:r w:rsidRPr="00D3035D">
        <w:rPr>
          <w:b/>
          <w:u w:val="single"/>
        </w:rPr>
        <w:t>Item 01</w:t>
      </w:r>
    </w:p>
    <w:p w:rsidR="00D3035D" w:rsidRPr="00D3035D" w:rsidRDefault="00D3035D" w:rsidP="00D3035D">
      <w:pPr>
        <w:rPr>
          <w:b/>
          <w:u w:val="single"/>
        </w:rPr>
      </w:pPr>
    </w:p>
    <w:p w:rsidR="00D3035D" w:rsidRPr="006E64FC" w:rsidRDefault="00EB162A" w:rsidP="00D3035D">
      <w:pPr>
        <w:rPr>
          <w:b/>
          <w:u w:val="single"/>
        </w:rPr>
      </w:pPr>
      <w:r>
        <w:rPr>
          <w:b/>
          <w:u w:val="single"/>
        </w:rPr>
        <w:t xml:space="preserve">1 </w:t>
      </w:r>
      <w:r w:rsidR="005910C2" w:rsidRPr="006E64FC">
        <w:rPr>
          <w:b/>
          <w:u w:val="single"/>
        </w:rPr>
        <w:t xml:space="preserve">(um) </w:t>
      </w:r>
      <w:r w:rsidR="00D3035D" w:rsidRPr="006E64FC">
        <w:rPr>
          <w:b/>
          <w:u w:val="single"/>
        </w:rPr>
        <w:t>Servidor IBM</w:t>
      </w:r>
      <w:r w:rsidR="00666609">
        <w:rPr>
          <w:b/>
          <w:u w:val="single"/>
        </w:rPr>
        <w:t>,</w:t>
      </w:r>
      <w:r w:rsidR="00D3035D" w:rsidRPr="006E64FC">
        <w:rPr>
          <w:b/>
          <w:u w:val="single"/>
        </w:rPr>
        <w:t xml:space="preserve"> com as seguintes</w:t>
      </w:r>
      <w:r w:rsidR="00F84EF6">
        <w:rPr>
          <w:b/>
          <w:u w:val="single"/>
        </w:rPr>
        <w:t xml:space="preserve"> especificações</w:t>
      </w:r>
      <w:r w:rsidR="00D3035D" w:rsidRPr="006E64FC">
        <w:rPr>
          <w:b/>
          <w:u w:val="single"/>
        </w:rPr>
        <w:t>:</w:t>
      </w:r>
    </w:p>
    <w:tbl>
      <w:tblPr>
        <w:tblW w:w="8897" w:type="dxa"/>
        <w:tblBorders>
          <w:top w:val="nil"/>
          <w:left w:val="nil"/>
          <w:bottom w:val="nil"/>
          <w:right w:val="nil"/>
        </w:tblBorders>
        <w:tblLayout w:type="fixed"/>
        <w:tblLook w:val="0000" w:firstRow="0" w:lastRow="0" w:firstColumn="0" w:lastColumn="0" w:noHBand="0" w:noVBand="0"/>
      </w:tblPr>
      <w:tblGrid>
        <w:gridCol w:w="4201"/>
        <w:gridCol w:w="18"/>
        <w:gridCol w:w="4678"/>
      </w:tblGrid>
      <w:tr w:rsidR="00D3035D" w:rsidRPr="003979A2" w:rsidTr="005910C2">
        <w:trPr>
          <w:trHeight w:val="109"/>
        </w:trPr>
        <w:tc>
          <w:tcPr>
            <w:tcW w:w="8897" w:type="dxa"/>
            <w:gridSpan w:val="3"/>
            <w:tcBorders>
              <w:bottom w:val="single" w:sz="4" w:space="0" w:color="auto"/>
            </w:tcBorders>
          </w:tcPr>
          <w:p w:rsidR="00D3035D" w:rsidRPr="003979A2" w:rsidRDefault="00D3035D" w:rsidP="005910C2">
            <w:pPr>
              <w:autoSpaceDE w:val="0"/>
              <w:autoSpaceDN w:val="0"/>
              <w:adjustRightInd w:val="0"/>
              <w:rPr>
                <w:color w:val="000000"/>
                <w:sz w:val="23"/>
                <w:szCs w:val="23"/>
              </w:rPr>
            </w:pPr>
          </w:p>
        </w:tc>
      </w:tr>
      <w:tr w:rsidR="00D3035D" w:rsidRPr="003979A2" w:rsidTr="005910C2">
        <w:trPr>
          <w:trHeight w:val="385"/>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Processador </w:t>
            </w:r>
          </w:p>
        </w:tc>
        <w:tc>
          <w:tcPr>
            <w:tcW w:w="4696" w:type="dxa"/>
            <w:gridSpan w:val="2"/>
            <w:tcBorders>
              <w:top w:val="single" w:sz="4" w:space="0" w:color="auto"/>
              <w:left w:val="single" w:sz="4" w:space="0" w:color="auto"/>
              <w:bottom w:val="single" w:sz="4" w:space="0" w:color="auto"/>
              <w:right w:val="single" w:sz="4" w:space="0" w:color="auto"/>
            </w:tcBorders>
          </w:tcPr>
          <w:p w:rsidR="005910C2" w:rsidRDefault="00D3035D" w:rsidP="005910C2">
            <w:pPr>
              <w:autoSpaceDE w:val="0"/>
              <w:autoSpaceDN w:val="0"/>
              <w:adjustRightInd w:val="0"/>
              <w:jc w:val="both"/>
              <w:rPr>
                <w:color w:val="000000"/>
                <w:sz w:val="23"/>
                <w:szCs w:val="23"/>
              </w:rPr>
            </w:pPr>
            <w:r>
              <w:rPr>
                <w:color w:val="000000"/>
                <w:sz w:val="23"/>
                <w:szCs w:val="23"/>
              </w:rPr>
              <w:t>02</w:t>
            </w:r>
            <w:r w:rsidRPr="003979A2">
              <w:rPr>
                <w:color w:val="000000"/>
                <w:sz w:val="23"/>
                <w:szCs w:val="23"/>
              </w:rPr>
              <w:t xml:space="preserve"> </w:t>
            </w:r>
            <w:r w:rsidR="005910C2">
              <w:rPr>
                <w:color w:val="000000"/>
                <w:sz w:val="23"/>
                <w:szCs w:val="23"/>
              </w:rPr>
              <w:t xml:space="preserve">(dois) </w:t>
            </w:r>
            <w:r w:rsidRPr="003979A2">
              <w:rPr>
                <w:color w:val="000000"/>
                <w:sz w:val="23"/>
                <w:szCs w:val="23"/>
              </w:rPr>
              <w:t>processador</w:t>
            </w:r>
            <w:r w:rsidR="005910C2">
              <w:rPr>
                <w:color w:val="000000"/>
                <w:sz w:val="23"/>
                <w:szCs w:val="23"/>
              </w:rPr>
              <w:t>es</w:t>
            </w:r>
            <w:r w:rsidRPr="003979A2">
              <w:rPr>
                <w:color w:val="000000"/>
                <w:sz w:val="23"/>
                <w:szCs w:val="23"/>
              </w:rPr>
              <w:t xml:space="preserve"> Intel Xeon E5-2630 six cores 2.3GHz/1333MHz / 15MB L3 cache. </w:t>
            </w:r>
          </w:p>
          <w:p w:rsidR="005910C2" w:rsidRDefault="005910C2" w:rsidP="005910C2">
            <w:pPr>
              <w:autoSpaceDE w:val="0"/>
              <w:autoSpaceDN w:val="0"/>
              <w:adjustRightInd w:val="0"/>
              <w:jc w:val="both"/>
              <w:rPr>
                <w:color w:val="000000"/>
                <w:sz w:val="23"/>
                <w:szCs w:val="23"/>
              </w:rPr>
            </w:pPr>
            <w:r>
              <w:rPr>
                <w:color w:val="000000"/>
                <w:sz w:val="23"/>
                <w:szCs w:val="23"/>
              </w:rPr>
              <w:t>02(dois)</w:t>
            </w:r>
            <w:r w:rsidR="00D3035D" w:rsidRPr="003979A2">
              <w:rPr>
                <w:color w:val="000000"/>
                <w:sz w:val="23"/>
                <w:szCs w:val="23"/>
              </w:rPr>
              <w:t xml:space="preserve"> QPI links Até 8.0 GT/s casa.</w:t>
            </w:r>
          </w:p>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 xml:space="preserve"> Até 1600 MHz de velocidade de memória</w:t>
            </w:r>
            <w:r>
              <w:rPr>
                <w:color w:val="000000"/>
                <w:sz w:val="23"/>
                <w:szCs w:val="23"/>
              </w:rPr>
              <w:t>, ou superior</w:t>
            </w:r>
            <w:r w:rsidR="005910C2">
              <w:rPr>
                <w:color w:val="000000"/>
                <w:sz w:val="23"/>
                <w:szCs w:val="23"/>
              </w:rPr>
              <w:t>.</w:t>
            </w:r>
          </w:p>
        </w:tc>
      </w:tr>
      <w:tr w:rsidR="00D3035D" w:rsidRPr="003979A2" w:rsidTr="005910C2">
        <w:trPr>
          <w:trHeight w:val="661"/>
        </w:trPr>
        <w:tc>
          <w:tcPr>
            <w:tcW w:w="4201" w:type="dxa"/>
            <w:tcBorders>
              <w:top w:val="single" w:sz="4" w:space="0" w:color="auto"/>
              <w:left w:val="single" w:sz="4" w:space="0" w:color="auto"/>
              <w:bottom w:val="single" w:sz="4" w:space="0" w:color="auto"/>
              <w:right w:val="single" w:sz="4" w:space="0" w:color="auto"/>
            </w:tcBorders>
          </w:tcPr>
          <w:p w:rsidR="00964B54" w:rsidRPr="00964B54" w:rsidRDefault="00D3035D" w:rsidP="005910C2">
            <w:pPr>
              <w:autoSpaceDE w:val="0"/>
              <w:autoSpaceDN w:val="0"/>
              <w:adjustRightInd w:val="0"/>
              <w:rPr>
                <w:b/>
                <w:bCs/>
                <w:color w:val="000000"/>
                <w:sz w:val="23"/>
                <w:szCs w:val="23"/>
              </w:rPr>
            </w:pPr>
            <w:r w:rsidRPr="003979A2">
              <w:rPr>
                <w:b/>
                <w:bCs/>
                <w:color w:val="000000"/>
                <w:sz w:val="23"/>
                <w:szCs w:val="23"/>
              </w:rPr>
              <w:t xml:space="preserve">Memória </w:t>
            </w:r>
          </w:p>
        </w:tc>
        <w:tc>
          <w:tcPr>
            <w:tcW w:w="4696" w:type="dxa"/>
            <w:gridSpan w:val="2"/>
            <w:tcBorders>
              <w:top w:val="single" w:sz="4" w:space="0" w:color="auto"/>
              <w:left w:val="single" w:sz="4" w:space="0" w:color="auto"/>
              <w:bottom w:val="single" w:sz="4" w:space="0" w:color="auto"/>
              <w:right w:val="single" w:sz="4" w:space="0" w:color="auto"/>
            </w:tcBorders>
          </w:tcPr>
          <w:p w:rsidR="00964B54" w:rsidRPr="003979A2" w:rsidRDefault="00D3035D" w:rsidP="005910C2">
            <w:pPr>
              <w:autoSpaceDE w:val="0"/>
              <w:autoSpaceDN w:val="0"/>
              <w:adjustRightInd w:val="0"/>
              <w:rPr>
                <w:color w:val="000000"/>
                <w:sz w:val="23"/>
                <w:szCs w:val="23"/>
              </w:rPr>
            </w:pPr>
            <w:r>
              <w:rPr>
                <w:color w:val="000000"/>
                <w:sz w:val="23"/>
                <w:szCs w:val="23"/>
              </w:rPr>
              <w:t>32</w:t>
            </w:r>
            <w:r w:rsidR="00964B54">
              <w:rPr>
                <w:color w:val="000000"/>
                <w:sz w:val="23"/>
                <w:szCs w:val="23"/>
              </w:rPr>
              <w:t xml:space="preserve"> </w:t>
            </w:r>
            <w:r w:rsidRPr="003979A2">
              <w:rPr>
                <w:color w:val="000000"/>
                <w:sz w:val="23"/>
                <w:szCs w:val="23"/>
              </w:rPr>
              <w:t>GB</w:t>
            </w:r>
            <w:r>
              <w:rPr>
                <w:color w:val="000000"/>
                <w:sz w:val="23"/>
                <w:szCs w:val="23"/>
              </w:rPr>
              <w:t xml:space="preserve"> ECC DDR3</w:t>
            </w:r>
            <w:r w:rsidRPr="003979A2">
              <w:rPr>
                <w:color w:val="000000"/>
                <w:sz w:val="23"/>
                <w:szCs w:val="23"/>
              </w:rPr>
              <w:t xml:space="preserve"> </w:t>
            </w:r>
            <w:r>
              <w:rPr>
                <w:color w:val="000000"/>
                <w:sz w:val="23"/>
                <w:szCs w:val="23"/>
              </w:rPr>
              <w:t>ou superior</w:t>
            </w:r>
          </w:p>
        </w:tc>
      </w:tr>
      <w:tr w:rsidR="00D3035D" w:rsidRPr="003979A2" w:rsidTr="005910C2">
        <w:trPr>
          <w:trHeight w:val="523"/>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Memória Máxima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 xml:space="preserve">Com LRDIMMs: Até 768 GB com 24x32 GB LRDIMMs e </w:t>
            </w:r>
            <w:r w:rsidR="005910C2">
              <w:rPr>
                <w:color w:val="000000"/>
                <w:sz w:val="23"/>
                <w:szCs w:val="23"/>
              </w:rPr>
              <w:t>02 (</w:t>
            </w:r>
            <w:r w:rsidRPr="003979A2">
              <w:rPr>
                <w:color w:val="000000"/>
                <w:sz w:val="23"/>
                <w:szCs w:val="23"/>
              </w:rPr>
              <w:t>dois</w:t>
            </w:r>
            <w:r w:rsidR="005910C2">
              <w:rPr>
                <w:color w:val="000000"/>
                <w:sz w:val="23"/>
                <w:szCs w:val="23"/>
              </w:rPr>
              <w:t>) processadores c</w:t>
            </w:r>
            <w:r w:rsidRPr="003979A2">
              <w:rPr>
                <w:color w:val="000000"/>
                <w:sz w:val="23"/>
                <w:szCs w:val="23"/>
              </w:rPr>
              <w:t>om RDIMM: Até 384GB com 24x16 GB RDIMMs e</w:t>
            </w:r>
            <w:r w:rsidR="005910C2">
              <w:rPr>
                <w:color w:val="000000"/>
                <w:sz w:val="23"/>
                <w:szCs w:val="23"/>
              </w:rPr>
              <w:t xml:space="preserve"> 02(</w:t>
            </w:r>
            <w:r w:rsidRPr="003979A2">
              <w:rPr>
                <w:color w:val="000000"/>
                <w:sz w:val="23"/>
                <w:szCs w:val="23"/>
              </w:rPr>
              <w:t>dois</w:t>
            </w:r>
            <w:r w:rsidR="005910C2">
              <w:rPr>
                <w:color w:val="000000"/>
                <w:sz w:val="23"/>
                <w:szCs w:val="23"/>
              </w:rPr>
              <w:t>)</w:t>
            </w:r>
            <w:r w:rsidRPr="003979A2">
              <w:rPr>
                <w:color w:val="000000"/>
                <w:sz w:val="23"/>
                <w:szCs w:val="23"/>
              </w:rPr>
              <w:t xml:space="preserve"> processadores. </w:t>
            </w:r>
          </w:p>
        </w:tc>
      </w:tr>
      <w:tr w:rsidR="00D3035D" w:rsidRPr="003979A2" w:rsidTr="005910C2">
        <w:trPr>
          <w:trHeight w:val="385"/>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Baias de Discos Rígidos (HD)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Sem discos de fábrica / Suporta até 16 discos 2.5" hot-swap SAS/SATA; ou até 6 discos 3.5" hot-swap SAS/SATA; ou até</w:t>
            </w:r>
            <w:r w:rsidR="005910C2">
              <w:rPr>
                <w:color w:val="000000"/>
                <w:sz w:val="23"/>
                <w:szCs w:val="23"/>
              </w:rPr>
              <w:t xml:space="preserve"> 6 discos 3.5" simple-swap SATA.</w:t>
            </w:r>
          </w:p>
        </w:tc>
      </w:tr>
      <w:tr w:rsidR="00D3035D" w:rsidRPr="003979A2" w:rsidTr="005910C2">
        <w:trPr>
          <w:trHeight w:val="385"/>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Capacidade máxima de HD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 xml:space="preserve">Suporta até 14.4TB com 900 GB 2.5" SAS; ou até 16 TB com 1 TB 2.5" NL-SAS/SATA; ou até 18 TB com 3 TB 3.5" NL SAS/SATA. É possível a mistura entre Hds SAS/SATA. </w:t>
            </w:r>
          </w:p>
        </w:tc>
      </w:tr>
      <w:tr w:rsidR="00D3035D" w:rsidRPr="000C1105" w:rsidTr="005910C2">
        <w:trPr>
          <w:trHeight w:val="385"/>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Pr>
                <w:b/>
                <w:bCs/>
                <w:color w:val="000000"/>
                <w:sz w:val="23"/>
                <w:szCs w:val="23"/>
              </w:rPr>
              <w:t>Discos Rígidos</w:t>
            </w:r>
          </w:p>
        </w:tc>
        <w:tc>
          <w:tcPr>
            <w:tcW w:w="4696" w:type="dxa"/>
            <w:gridSpan w:val="2"/>
            <w:tcBorders>
              <w:top w:val="single" w:sz="4" w:space="0" w:color="auto"/>
              <w:left w:val="single" w:sz="4" w:space="0" w:color="auto"/>
              <w:bottom w:val="single" w:sz="4" w:space="0" w:color="auto"/>
              <w:right w:val="single" w:sz="4" w:space="0" w:color="auto"/>
            </w:tcBorders>
          </w:tcPr>
          <w:p w:rsidR="00AD2171" w:rsidRDefault="00AD2171" w:rsidP="005910C2">
            <w:pPr>
              <w:autoSpaceDE w:val="0"/>
              <w:autoSpaceDN w:val="0"/>
              <w:adjustRightInd w:val="0"/>
              <w:rPr>
                <w:color w:val="000000"/>
                <w:sz w:val="23"/>
                <w:szCs w:val="23"/>
                <w:lang w:val="en-US"/>
              </w:rPr>
            </w:pPr>
          </w:p>
          <w:p w:rsidR="00D3035D" w:rsidRPr="000C1105" w:rsidRDefault="000C1105" w:rsidP="005910C2">
            <w:pPr>
              <w:autoSpaceDE w:val="0"/>
              <w:autoSpaceDN w:val="0"/>
              <w:adjustRightInd w:val="0"/>
              <w:rPr>
                <w:color w:val="000000"/>
                <w:sz w:val="23"/>
                <w:szCs w:val="23"/>
                <w:lang w:val="en-US"/>
              </w:rPr>
            </w:pPr>
            <w:r w:rsidRPr="000C1105">
              <w:rPr>
                <w:color w:val="000000"/>
                <w:sz w:val="23"/>
                <w:szCs w:val="23"/>
                <w:lang w:val="en-US"/>
              </w:rPr>
              <w:t>6</w:t>
            </w:r>
            <w:r w:rsidR="00D3035D" w:rsidRPr="000C1105">
              <w:rPr>
                <w:color w:val="000000"/>
                <w:sz w:val="23"/>
                <w:szCs w:val="23"/>
                <w:lang w:val="en-US"/>
              </w:rPr>
              <w:t xml:space="preserve"> HD’S 300GB SAS 10K</w:t>
            </w:r>
            <w:r w:rsidRPr="000C1105">
              <w:rPr>
                <w:color w:val="000000"/>
                <w:sz w:val="23"/>
                <w:szCs w:val="23"/>
                <w:lang w:val="en-US"/>
              </w:rPr>
              <w:t>, HOT SWAP</w:t>
            </w:r>
          </w:p>
          <w:p w:rsidR="00D3035D" w:rsidRPr="000C1105" w:rsidRDefault="00D3035D" w:rsidP="005910C2">
            <w:pPr>
              <w:autoSpaceDE w:val="0"/>
              <w:autoSpaceDN w:val="0"/>
              <w:adjustRightInd w:val="0"/>
              <w:rPr>
                <w:color w:val="000000"/>
                <w:sz w:val="23"/>
                <w:szCs w:val="23"/>
                <w:lang w:val="en-US"/>
              </w:rPr>
            </w:pPr>
          </w:p>
        </w:tc>
      </w:tr>
      <w:tr w:rsidR="00D3035D" w:rsidRPr="003979A2" w:rsidTr="005910C2">
        <w:trPr>
          <w:trHeight w:val="247"/>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Suporte a RAID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color w:val="000000"/>
                <w:sz w:val="23"/>
                <w:szCs w:val="23"/>
              </w:rPr>
              <w:t>RAID 0, 1, 10 e 5 com a placa controladora Serve</w:t>
            </w:r>
            <w:r w:rsidR="000C1105">
              <w:rPr>
                <w:color w:val="000000"/>
                <w:sz w:val="23"/>
                <w:szCs w:val="23"/>
              </w:rPr>
              <w:t xml:space="preserve"> </w:t>
            </w:r>
            <w:r w:rsidRPr="003979A2">
              <w:rPr>
                <w:color w:val="000000"/>
                <w:sz w:val="23"/>
                <w:szCs w:val="23"/>
              </w:rPr>
              <w:t>RAID M5110</w:t>
            </w:r>
            <w:r w:rsidR="005910C2">
              <w:rPr>
                <w:color w:val="000000"/>
                <w:sz w:val="23"/>
                <w:szCs w:val="23"/>
              </w:rPr>
              <w:t xml:space="preserve"> </w:t>
            </w:r>
            <w:r w:rsidRPr="003979A2">
              <w:rPr>
                <w:color w:val="000000"/>
                <w:sz w:val="23"/>
                <w:szCs w:val="23"/>
              </w:rPr>
              <w:t>e de</w:t>
            </w:r>
            <w:r w:rsidR="005910C2">
              <w:rPr>
                <w:color w:val="000000"/>
                <w:sz w:val="23"/>
                <w:szCs w:val="23"/>
              </w:rPr>
              <w:t xml:space="preserve"> fábrica com 512MB cache FLASH.</w:t>
            </w:r>
          </w:p>
        </w:tc>
      </w:tr>
      <w:tr w:rsidR="00D3035D" w:rsidRPr="003979A2" w:rsidTr="005910C2">
        <w:trPr>
          <w:trHeight w:val="249"/>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Drive de Mídia Optica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Possui uma baia para os seguintes opcionais: Leitor de CD-D</w:t>
            </w:r>
            <w:r w:rsidR="005910C2">
              <w:rPr>
                <w:color w:val="000000"/>
                <w:sz w:val="23"/>
                <w:szCs w:val="23"/>
              </w:rPr>
              <w:t>VD RW ou Multiburner (Gravador).</w:t>
            </w:r>
          </w:p>
        </w:tc>
      </w:tr>
      <w:tr w:rsidR="00D3035D" w:rsidRPr="003979A2" w:rsidTr="005910C2">
        <w:trPr>
          <w:trHeight w:val="523"/>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Interface de Rede (Ethernet)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 xml:space="preserve">Possui Quatro Portas Gigabit Ethernet </w:t>
            </w:r>
            <w:r w:rsidRPr="003979A2">
              <w:rPr>
                <w:color w:val="000000"/>
                <w:sz w:val="23"/>
                <w:szCs w:val="23"/>
              </w:rPr>
              <w:lastRenderedPageBreak/>
              <w:t xml:space="preserve">1000BASE-T (RJ-45); Duas portas integradas 10 Gb Ethernet (10GBASE-T RJ-45 ou 10GBASE-SR SFP+ based) on optional 10 Gb Ethernet mezzanine card (não consome PCIe slot) </w:t>
            </w:r>
          </w:p>
        </w:tc>
      </w:tr>
      <w:tr w:rsidR="00D3035D" w:rsidRPr="003979A2" w:rsidTr="005910C2">
        <w:trPr>
          <w:trHeight w:val="249"/>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lastRenderedPageBreak/>
              <w:t xml:space="preserve">Baia para Tape Drive Interna </w:t>
            </w:r>
          </w:p>
        </w:tc>
        <w:tc>
          <w:tcPr>
            <w:tcW w:w="4696"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Opcional Tape Enablement Kit está disponível para suportar uma DDS5, DDS6,</w:t>
            </w:r>
            <w:r w:rsidR="005910C2">
              <w:rPr>
                <w:color w:val="000000"/>
                <w:sz w:val="23"/>
                <w:szCs w:val="23"/>
              </w:rPr>
              <w:t xml:space="preserve"> or RDX internal USB tape drive.</w:t>
            </w:r>
          </w:p>
        </w:tc>
      </w:tr>
      <w:tr w:rsidR="00D3035D" w:rsidRPr="003979A2" w:rsidTr="005910C2">
        <w:trPr>
          <w:trHeight w:val="1214"/>
        </w:trPr>
        <w:tc>
          <w:tcPr>
            <w:tcW w:w="4201"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PCI Expansion slots </w:t>
            </w:r>
          </w:p>
        </w:tc>
        <w:tc>
          <w:tcPr>
            <w:tcW w:w="4696" w:type="dxa"/>
            <w:gridSpan w:val="2"/>
            <w:tcBorders>
              <w:top w:val="single" w:sz="4" w:space="0" w:color="auto"/>
              <w:left w:val="single" w:sz="4" w:space="0" w:color="auto"/>
              <w:bottom w:val="nil"/>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3"/>
                <w:szCs w:val="23"/>
              </w:rPr>
              <w:t xml:space="preserve">Até </w:t>
            </w:r>
            <w:r w:rsidR="005910C2">
              <w:rPr>
                <w:color w:val="000000"/>
                <w:sz w:val="23"/>
                <w:szCs w:val="23"/>
              </w:rPr>
              <w:t>6 (</w:t>
            </w:r>
            <w:r w:rsidRPr="003979A2">
              <w:rPr>
                <w:color w:val="000000"/>
                <w:sz w:val="23"/>
                <w:szCs w:val="23"/>
              </w:rPr>
              <w:t>seis</w:t>
            </w:r>
            <w:r w:rsidR="005910C2">
              <w:rPr>
                <w:color w:val="000000"/>
                <w:sz w:val="23"/>
                <w:szCs w:val="23"/>
              </w:rPr>
              <w:t>)</w:t>
            </w:r>
            <w:r w:rsidRPr="003979A2">
              <w:rPr>
                <w:color w:val="000000"/>
                <w:sz w:val="23"/>
                <w:szCs w:val="23"/>
              </w:rPr>
              <w:t xml:space="preserve"> slots dependendo da riser cards instalada. Os Slots são os seguintes: </w:t>
            </w:r>
          </w:p>
          <w:p w:rsidR="00D3035D" w:rsidRPr="005910C2" w:rsidRDefault="00D3035D" w:rsidP="005910C2">
            <w:pPr>
              <w:autoSpaceDE w:val="0"/>
              <w:autoSpaceDN w:val="0"/>
              <w:adjustRightInd w:val="0"/>
              <w:jc w:val="both"/>
              <w:rPr>
                <w:color w:val="000000"/>
                <w:sz w:val="23"/>
                <w:szCs w:val="23"/>
                <w:lang w:val="en-US"/>
              </w:rPr>
            </w:pPr>
            <w:r w:rsidRPr="005910C2">
              <w:rPr>
                <w:color w:val="000000"/>
                <w:sz w:val="23"/>
                <w:szCs w:val="23"/>
                <w:lang w:val="en-US"/>
              </w:rPr>
              <w:t xml:space="preserve">Slot 1: PCIe 3.0 x8; full-height, full-length </w:t>
            </w:r>
          </w:p>
          <w:p w:rsidR="00D3035D" w:rsidRPr="003979A2" w:rsidRDefault="00D3035D" w:rsidP="005910C2">
            <w:pPr>
              <w:autoSpaceDE w:val="0"/>
              <w:autoSpaceDN w:val="0"/>
              <w:adjustRightInd w:val="0"/>
              <w:jc w:val="both"/>
              <w:rPr>
                <w:color w:val="000000"/>
                <w:sz w:val="23"/>
                <w:szCs w:val="23"/>
                <w:lang w:val="en-US"/>
              </w:rPr>
            </w:pPr>
            <w:r w:rsidRPr="003979A2">
              <w:rPr>
                <w:color w:val="000000"/>
                <w:sz w:val="20"/>
                <w:szCs w:val="20"/>
                <w:lang w:val="en-US"/>
              </w:rPr>
              <w:t xml:space="preserve"> </w:t>
            </w:r>
            <w:r w:rsidRPr="003979A2">
              <w:rPr>
                <w:color w:val="000000"/>
                <w:sz w:val="23"/>
                <w:szCs w:val="23"/>
                <w:lang w:val="en-US"/>
              </w:rPr>
              <w:t xml:space="preserve">Slot 2: PCIe 3.0 x8; full-height, half-length </w:t>
            </w:r>
          </w:p>
          <w:p w:rsidR="00D3035D" w:rsidRPr="003979A2" w:rsidRDefault="00D3035D" w:rsidP="005910C2">
            <w:pPr>
              <w:autoSpaceDE w:val="0"/>
              <w:autoSpaceDN w:val="0"/>
              <w:adjustRightInd w:val="0"/>
              <w:jc w:val="both"/>
              <w:rPr>
                <w:color w:val="000000"/>
                <w:sz w:val="23"/>
                <w:szCs w:val="23"/>
                <w:lang w:val="en-US"/>
              </w:rPr>
            </w:pPr>
            <w:r w:rsidRPr="003979A2">
              <w:rPr>
                <w:color w:val="000000"/>
                <w:sz w:val="20"/>
                <w:szCs w:val="20"/>
                <w:lang w:val="en-US"/>
              </w:rPr>
              <w:t xml:space="preserve"> </w:t>
            </w:r>
            <w:r w:rsidRPr="003979A2">
              <w:rPr>
                <w:color w:val="000000"/>
                <w:sz w:val="23"/>
                <w:szCs w:val="23"/>
                <w:lang w:val="en-US"/>
              </w:rPr>
              <w:t xml:space="preserve">Slot 3: PCIe 3.0 x8; full-height, half-length </w:t>
            </w:r>
          </w:p>
          <w:p w:rsidR="00D3035D" w:rsidRPr="003979A2" w:rsidRDefault="00D3035D" w:rsidP="005910C2">
            <w:pPr>
              <w:autoSpaceDE w:val="0"/>
              <w:autoSpaceDN w:val="0"/>
              <w:adjustRightInd w:val="0"/>
              <w:jc w:val="both"/>
              <w:rPr>
                <w:color w:val="000000"/>
                <w:sz w:val="23"/>
                <w:szCs w:val="23"/>
              </w:rPr>
            </w:pPr>
            <w:r w:rsidRPr="00EB162A">
              <w:rPr>
                <w:color w:val="000000"/>
                <w:sz w:val="20"/>
                <w:szCs w:val="20"/>
                <w:lang w:val="en-US"/>
              </w:rPr>
              <w:t xml:space="preserve"> </w:t>
            </w:r>
            <w:r w:rsidR="005910C2">
              <w:rPr>
                <w:color w:val="000000"/>
                <w:sz w:val="23"/>
                <w:szCs w:val="23"/>
              </w:rPr>
              <w:t xml:space="preserve">Slot4: </w:t>
            </w:r>
            <w:r w:rsidRPr="003979A2">
              <w:rPr>
                <w:color w:val="000000"/>
                <w:sz w:val="23"/>
                <w:szCs w:val="23"/>
              </w:rPr>
              <w:t xml:space="preserve">Optional, Necessário segundo </w:t>
            </w:r>
            <w:r w:rsidR="005910C2">
              <w:rPr>
                <w:color w:val="000000"/>
                <w:sz w:val="23"/>
                <w:szCs w:val="23"/>
              </w:rPr>
              <w:t xml:space="preserve">    </w:t>
            </w:r>
            <w:r w:rsidRPr="003979A2">
              <w:rPr>
                <w:color w:val="000000"/>
                <w:sz w:val="23"/>
                <w:szCs w:val="23"/>
              </w:rPr>
              <w:t>p</w:t>
            </w:r>
            <w:r w:rsidR="005910C2">
              <w:rPr>
                <w:color w:val="000000"/>
                <w:sz w:val="23"/>
                <w:szCs w:val="23"/>
              </w:rPr>
              <w:t>rocessador e segunda riser card.</w:t>
            </w:r>
          </w:p>
          <w:tbl>
            <w:tblPr>
              <w:tblW w:w="5783" w:type="dxa"/>
              <w:tblBorders>
                <w:top w:val="nil"/>
                <w:left w:val="nil"/>
                <w:bottom w:val="nil"/>
                <w:right w:val="nil"/>
              </w:tblBorders>
              <w:tblLayout w:type="fixed"/>
              <w:tblLook w:val="0000" w:firstRow="0" w:lastRow="0" w:firstColumn="0" w:lastColumn="0" w:noHBand="0" w:noVBand="0"/>
            </w:tblPr>
            <w:tblGrid>
              <w:gridCol w:w="5783"/>
            </w:tblGrid>
            <w:tr w:rsidR="00D3035D" w:rsidRPr="000C5097" w:rsidTr="005910C2">
              <w:trPr>
                <w:trHeight w:val="109"/>
              </w:trPr>
              <w:tc>
                <w:tcPr>
                  <w:tcW w:w="5783" w:type="dxa"/>
                </w:tcPr>
                <w:p w:rsidR="00D3035D" w:rsidRDefault="00D3035D" w:rsidP="005910C2">
                  <w:pPr>
                    <w:autoSpaceDE w:val="0"/>
                    <w:autoSpaceDN w:val="0"/>
                    <w:adjustRightInd w:val="0"/>
                    <w:jc w:val="both"/>
                    <w:rPr>
                      <w:color w:val="000000"/>
                    </w:rPr>
                  </w:pPr>
                  <w:r w:rsidRPr="000C5097">
                    <w:rPr>
                      <w:color w:val="000000"/>
                    </w:rPr>
                    <w:t>Slot 5: Optional, Necessário segundo</w:t>
                  </w:r>
                </w:p>
                <w:p w:rsidR="00D3035D" w:rsidRPr="003979A2" w:rsidRDefault="00D3035D" w:rsidP="005910C2">
                  <w:pPr>
                    <w:autoSpaceDE w:val="0"/>
                    <w:autoSpaceDN w:val="0"/>
                    <w:adjustRightInd w:val="0"/>
                    <w:jc w:val="both"/>
                    <w:rPr>
                      <w:color w:val="000000"/>
                      <w:sz w:val="23"/>
                      <w:szCs w:val="23"/>
                    </w:rPr>
                  </w:pPr>
                  <w:r w:rsidRPr="000C5097">
                    <w:rPr>
                      <w:color w:val="000000"/>
                    </w:rPr>
                    <w:t xml:space="preserve"> processador e segunda </w:t>
                  </w:r>
                  <w:r w:rsidRPr="003979A2">
                    <w:rPr>
                      <w:color w:val="000000"/>
                      <w:sz w:val="23"/>
                      <w:szCs w:val="23"/>
                    </w:rPr>
                    <w:t xml:space="preserve">riser card </w:t>
                  </w:r>
                </w:p>
                <w:p w:rsidR="00D3035D" w:rsidRDefault="00D3035D" w:rsidP="005910C2">
                  <w:pPr>
                    <w:autoSpaceDE w:val="0"/>
                    <w:autoSpaceDN w:val="0"/>
                    <w:adjustRightInd w:val="0"/>
                    <w:jc w:val="both"/>
                    <w:rPr>
                      <w:color w:val="000000"/>
                      <w:sz w:val="23"/>
                      <w:szCs w:val="23"/>
                    </w:rPr>
                  </w:pPr>
                  <w:r w:rsidRPr="003979A2">
                    <w:rPr>
                      <w:color w:val="000000"/>
                      <w:sz w:val="23"/>
                      <w:szCs w:val="23"/>
                    </w:rPr>
                    <w:t>Slot 6: Optional, Necessário segundo</w:t>
                  </w:r>
                  <w:r w:rsidR="005910C2">
                    <w:rPr>
                      <w:color w:val="000000"/>
                      <w:sz w:val="23"/>
                      <w:szCs w:val="23"/>
                    </w:rPr>
                    <w:t xml:space="preserve"> </w:t>
                  </w:r>
                </w:p>
                <w:p w:rsidR="00D3035D" w:rsidRPr="000C5097" w:rsidRDefault="00D3035D" w:rsidP="005910C2">
                  <w:pPr>
                    <w:autoSpaceDE w:val="0"/>
                    <w:autoSpaceDN w:val="0"/>
                    <w:adjustRightInd w:val="0"/>
                    <w:jc w:val="both"/>
                    <w:rPr>
                      <w:color w:val="000000"/>
                    </w:rPr>
                  </w:pPr>
                  <w:r w:rsidRPr="003979A2">
                    <w:rPr>
                      <w:color w:val="000000"/>
                      <w:sz w:val="23"/>
                      <w:szCs w:val="23"/>
                    </w:rPr>
                    <w:t xml:space="preserve"> processador e segunda riser card</w:t>
                  </w:r>
                </w:p>
              </w:tc>
            </w:tr>
          </w:tbl>
          <w:p w:rsidR="00D3035D" w:rsidRPr="003979A2" w:rsidRDefault="00D3035D" w:rsidP="005910C2">
            <w:pPr>
              <w:autoSpaceDE w:val="0"/>
              <w:autoSpaceDN w:val="0"/>
              <w:adjustRightInd w:val="0"/>
              <w:rPr>
                <w:color w:val="000000"/>
                <w:sz w:val="20"/>
                <w:szCs w:val="20"/>
              </w:rPr>
            </w:pPr>
          </w:p>
        </w:tc>
      </w:tr>
      <w:tr w:rsidR="00D3035D" w:rsidRPr="005152EF" w:rsidTr="005910C2">
        <w:trPr>
          <w:trHeight w:val="385"/>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Portas</w:t>
            </w:r>
          </w:p>
        </w:tc>
        <w:tc>
          <w:tcPr>
            <w:tcW w:w="4678"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jc w:val="both"/>
              <w:rPr>
                <w:color w:val="000000"/>
                <w:sz w:val="23"/>
                <w:szCs w:val="23"/>
              </w:rPr>
            </w:pPr>
            <w:r w:rsidRPr="003979A2">
              <w:rPr>
                <w:color w:val="000000"/>
                <w:sz w:val="20"/>
                <w:szCs w:val="20"/>
              </w:rPr>
              <w:t xml:space="preserve"> </w:t>
            </w:r>
            <w:r w:rsidRPr="003979A2">
              <w:rPr>
                <w:color w:val="000000"/>
                <w:sz w:val="23"/>
                <w:szCs w:val="23"/>
              </w:rPr>
              <w:t xml:space="preserve">Frente: </w:t>
            </w:r>
            <w:r w:rsidR="005910C2">
              <w:rPr>
                <w:color w:val="000000"/>
                <w:sz w:val="23"/>
                <w:szCs w:val="23"/>
              </w:rPr>
              <w:t>d</w:t>
            </w:r>
            <w:r w:rsidRPr="003979A2">
              <w:rPr>
                <w:color w:val="000000"/>
                <w:sz w:val="23"/>
                <w:szCs w:val="23"/>
              </w:rPr>
              <w:t>uas</w:t>
            </w:r>
            <w:r w:rsidR="006E64FC">
              <w:rPr>
                <w:color w:val="000000"/>
                <w:sz w:val="23"/>
                <w:szCs w:val="23"/>
              </w:rPr>
              <w:t xml:space="preserve"> USB 2.0 e uma DB-15 ví</w:t>
            </w:r>
            <w:r w:rsidRPr="003979A2">
              <w:rPr>
                <w:color w:val="000000"/>
                <w:sz w:val="23"/>
                <w:szCs w:val="23"/>
              </w:rPr>
              <w:t xml:space="preserve">deo </w:t>
            </w:r>
          </w:p>
          <w:p w:rsidR="00D3035D" w:rsidRPr="003979A2" w:rsidRDefault="00D3035D" w:rsidP="006E64FC">
            <w:pPr>
              <w:autoSpaceDE w:val="0"/>
              <w:autoSpaceDN w:val="0"/>
              <w:adjustRightInd w:val="0"/>
              <w:jc w:val="both"/>
              <w:rPr>
                <w:color w:val="000000"/>
                <w:sz w:val="23"/>
                <w:szCs w:val="23"/>
                <w:lang w:val="en-US"/>
              </w:rPr>
            </w:pPr>
            <w:r w:rsidRPr="003979A2">
              <w:rPr>
                <w:color w:val="000000"/>
                <w:sz w:val="20"/>
                <w:szCs w:val="20"/>
              </w:rPr>
              <w:t xml:space="preserve"> </w:t>
            </w:r>
            <w:r w:rsidR="006E64FC">
              <w:rPr>
                <w:color w:val="000000"/>
                <w:sz w:val="23"/>
                <w:szCs w:val="23"/>
              </w:rPr>
              <w:t>Atrás: q</w:t>
            </w:r>
            <w:r w:rsidRPr="003979A2">
              <w:rPr>
                <w:color w:val="000000"/>
                <w:sz w:val="23"/>
                <w:szCs w:val="23"/>
              </w:rPr>
              <w:t>uatro</w:t>
            </w:r>
            <w:r w:rsidR="006E64FC">
              <w:rPr>
                <w:color w:val="000000"/>
                <w:sz w:val="23"/>
                <w:szCs w:val="23"/>
              </w:rPr>
              <w:t xml:space="preserve"> USB 2.0, uma DB-15 ví</w:t>
            </w:r>
            <w:r w:rsidRPr="003979A2">
              <w:rPr>
                <w:color w:val="000000"/>
                <w:sz w:val="23"/>
                <w:szCs w:val="23"/>
              </w:rPr>
              <w:t xml:space="preserve">deo, </w:t>
            </w:r>
            <w:r w:rsidR="006E64FC">
              <w:rPr>
                <w:color w:val="000000"/>
                <w:sz w:val="23"/>
                <w:szCs w:val="23"/>
              </w:rPr>
              <w:t>1(</w:t>
            </w:r>
            <w:r w:rsidRPr="003979A2">
              <w:rPr>
                <w:color w:val="000000"/>
                <w:sz w:val="23"/>
                <w:szCs w:val="23"/>
              </w:rPr>
              <w:t>uma</w:t>
            </w:r>
            <w:r w:rsidR="006E64FC">
              <w:rPr>
                <w:color w:val="000000"/>
                <w:sz w:val="23"/>
                <w:szCs w:val="23"/>
              </w:rPr>
              <w:t>)</w:t>
            </w:r>
            <w:r w:rsidRPr="003979A2">
              <w:rPr>
                <w:color w:val="000000"/>
                <w:sz w:val="23"/>
                <w:szCs w:val="23"/>
              </w:rPr>
              <w:t xml:space="preserve"> DB-9 serial, </w:t>
            </w:r>
            <w:r w:rsidR="006E64FC">
              <w:rPr>
                <w:color w:val="000000"/>
                <w:sz w:val="23"/>
                <w:szCs w:val="23"/>
              </w:rPr>
              <w:t>U</w:t>
            </w:r>
            <w:r w:rsidRPr="003979A2">
              <w:rPr>
                <w:color w:val="000000"/>
                <w:sz w:val="23"/>
                <w:szCs w:val="23"/>
              </w:rPr>
              <w:t xml:space="preserve">ma RJ-45 systems management, quatro portas de rede RJ-45 GbE , duas opcionais RJ-45 ou SFP+ 10 GbE network portas na frente. </w:t>
            </w:r>
            <w:r w:rsidRPr="003979A2">
              <w:rPr>
                <w:color w:val="000000"/>
                <w:sz w:val="23"/>
                <w:szCs w:val="23"/>
                <w:lang w:val="en-US"/>
              </w:rPr>
              <w:t>Duas portas internas USB (for embedded hypervisor and internal tape drive)</w:t>
            </w:r>
          </w:p>
        </w:tc>
      </w:tr>
      <w:tr w:rsidR="00D3035D" w:rsidRPr="003979A2" w:rsidTr="005910C2">
        <w:trPr>
          <w:trHeight w:val="385"/>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Cooling </w:t>
            </w:r>
          </w:p>
        </w:tc>
        <w:tc>
          <w:tcPr>
            <w:tcW w:w="4678" w:type="dxa"/>
            <w:tcBorders>
              <w:top w:val="single" w:sz="4" w:space="0" w:color="auto"/>
              <w:left w:val="single" w:sz="4" w:space="0" w:color="auto"/>
              <w:bottom w:val="single" w:sz="4" w:space="0" w:color="auto"/>
              <w:right w:val="single" w:sz="4" w:space="0" w:color="auto"/>
            </w:tcBorders>
          </w:tcPr>
          <w:p w:rsidR="00D3035D" w:rsidRPr="003979A2" w:rsidRDefault="00D3035D" w:rsidP="006E64FC">
            <w:pPr>
              <w:autoSpaceDE w:val="0"/>
              <w:autoSpaceDN w:val="0"/>
              <w:adjustRightInd w:val="0"/>
              <w:jc w:val="both"/>
              <w:rPr>
                <w:color w:val="000000"/>
                <w:sz w:val="23"/>
                <w:szCs w:val="23"/>
              </w:rPr>
            </w:pPr>
            <w:r w:rsidRPr="003979A2">
              <w:rPr>
                <w:color w:val="000000"/>
                <w:sz w:val="23"/>
                <w:szCs w:val="23"/>
              </w:rPr>
              <w:t>IBM Calibrated Vectored Cooling™ com até quatro N+N redundant hot swap fans (três de fábrica, adicionais fan com segundo processa</w:t>
            </w:r>
            <w:r w:rsidR="006E64FC">
              <w:rPr>
                <w:color w:val="000000"/>
                <w:sz w:val="23"/>
                <w:szCs w:val="23"/>
              </w:rPr>
              <w:t>dor; cada fan tem dois motores.</w:t>
            </w:r>
          </w:p>
        </w:tc>
      </w:tr>
      <w:tr w:rsidR="00D3035D" w:rsidRPr="003979A2" w:rsidTr="005910C2">
        <w:trPr>
          <w:trHeight w:val="385"/>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Fonte de Energia </w:t>
            </w:r>
          </w:p>
        </w:tc>
        <w:tc>
          <w:tcPr>
            <w:tcW w:w="4678"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Pr>
                <w:color w:val="000000"/>
                <w:sz w:val="23"/>
                <w:szCs w:val="23"/>
              </w:rPr>
              <w:t>02 Fonte</w:t>
            </w:r>
            <w:r w:rsidR="006E64FC">
              <w:rPr>
                <w:color w:val="000000"/>
                <w:sz w:val="23"/>
                <w:szCs w:val="23"/>
              </w:rPr>
              <w:t xml:space="preserve">s redundantes hot-swap de 750W </w:t>
            </w:r>
          </w:p>
        </w:tc>
      </w:tr>
      <w:tr w:rsidR="00D3035D" w:rsidRPr="003979A2" w:rsidTr="005910C2">
        <w:trPr>
          <w:trHeight w:val="661"/>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Sistema de Gerenciamento </w:t>
            </w:r>
          </w:p>
        </w:tc>
        <w:tc>
          <w:tcPr>
            <w:tcW w:w="4678" w:type="dxa"/>
            <w:tcBorders>
              <w:top w:val="single" w:sz="4" w:space="0" w:color="auto"/>
              <w:left w:val="single" w:sz="4" w:space="0" w:color="auto"/>
              <w:bottom w:val="single" w:sz="4" w:space="0" w:color="auto"/>
              <w:right w:val="single" w:sz="4" w:space="0" w:color="auto"/>
            </w:tcBorders>
          </w:tcPr>
          <w:p w:rsidR="006E64FC" w:rsidRDefault="006E64FC" w:rsidP="008233A6">
            <w:pPr>
              <w:autoSpaceDE w:val="0"/>
              <w:autoSpaceDN w:val="0"/>
              <w:adjustRightInd w:val="0"/>
              <w:ind w:firstLine="708"/>
              <w:jc w:val="both"/>
              <w:rPr>
                <w:color w:val="000000"/>
                <w:sz w:val="23"/>
                <w:szCs w:val="23"/>
              </w:rPr>
            </w:pPr>
          </w:p>
          <w:p w:rsidR="00D3035D" w:rsidRPr="000C5097" w:rsidRDefault="00D3035D" w:rsidP="006E64FC">
            <w:pPr>
              <w:autoSpaceDE w:val="0"/>
              <w:autoSpaceDN w:val="0"/>
              <w:adjustRightInd w:val="0"/>
              <w:jc w:val="both"/>
              <w:rPr>
                <w:color w:val="000000"/>
                <w:sz w:val="23"/>
                <w:szCs w:val="23"/>
              </w:rPr>
            </w:pPr>
            <w:r w:rsidRPr="000C5097">
              <w:rPr>
                <w:color w:val="000000"/>
                <w:sz w:val="23"/>
                <w:szCs w:val="23"/>
              </w:rPr>
              <w:t>IBM IMM2 com presença remota FoD opcional, análise preventiva de falhas, LEDs de diagnóstico, painel de sistema de diagnósticos por indicadores luminosos, reinicialização automática do servidor, IBM Systems Director e Active Energy Manager™</w:t>
            </w:r>
          </w:p>
          <w:p w:rsidR="00D3035D" w:rsidRPr="003979A2" w:rsidRDefault="00D3035D" w:rsidP="005910C2">
            <w:pPr>
              <w:autoSpaceDE w:val="0"/>
              <w:autoSpaceDN w:val="0"/>
              <w:adjustRightInd w:val="0"/>
              <w:rPr>
                <w:color w:val="000000"/>
                <w:sz w:val="23"/>
                <w:szCs w:val="23"/>
              </w:rPr>
            </w:pPr>
          </w:p>
        </w:tc>
      </w:tr>
      <w:tr w:rsidR="00D3035D" w:rsidRPr="003979A2" w:rsidTr="005910C2">
        <w:trPr>
          <w:trHeight w:val="247"/>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Placa de Vídeo </w:t>
            </w:r>
          </w:p>
        </w:tc>
        <w:tc>
          <w:tcPr>
            <w:tcW w:w="4678"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0C5097">
              <w:rPr>
                <w:color w:val="000000"/>
                <w:sz w:val="23"/>
                <w:szCs w:val="23"/>
              </w:rPr>
              <w:t>VGA com saídas: 1 dianteiro/1 traseiro 16 MB</w:t>
            </w:r>
          </w:p>
        </w:tc>
      </w:tr>
      <w:tr w:rsidR="00D3035D" w:rsidRPr="000C1105" w:rsidTr="005910C2">
        <w:trPr>
          <w:trHeight w:val="521"/>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lastRenderedPageBreak/>
              <w:t xml:space="preserve">Sistema Operacional Suportado </w:t>
            </w:r>
          </w:p>
        </w:tc>
        <w:tc>
          <w:tcPr>
            <w:tcW w:w="4678" w:type="dxa"/>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lang w:val="en-US"/>
              </w:rPr>
            </w:pPr>
            <w:r w:rsidRPr="00174E2A">
              <w:rPr>
                <w:color w:val="000000"/>
                <w:sz w:val="23"/>
                <w:szCs w:val="23"/>
                <w:lang w:val="en-US"/>
              </w:rPr>
              <w:t>Microsoft Windows Server 2012, Red Hat Enterprise Linux, SUSE Linux Enterprise Server, VMware vSphere 5</w:t>
            </w:r>
            <w:r w:rsidRPr="003979A2">
              <w:rPr>
                <w:color w:val="000000"/>
                <w:sz w:val="23"/>
                <w:szCs w:val="23"/>
                <w:lang w:val="en-US"/>
              </w:rPr>
              <w:t xml:space="preserve"> </w:t>
            </w:r>
          </w:p>
        </w:tc>
      </w:tr>
      <w:tr w:rsidR="00D3035D" w:rsidRPr="003979A2" w:rsidTr="005910C2">
        <w:trPr>
          <w:trHeight w:val="111"/>
        </w:trPr>
        <w:tc>
          <w:tcPr>
            <w:tcW w:w="4219" w:type="dxa"/>
            <w:gridSpan w:val="2"/>
            <w:tcBorders>
              <w:top w:val="single" w:sz="4" w:space="0" w:color="auto"/>
              <w:left w:val="single" w:sz="4" w:space="0" w:color="auto"/>
              <w:bottom w:val="single" w:sz="4" w:space="0" w:color="auto"/>
              <w:right w:val="single" w:sz="4" w:space="0" w:color="auto"/>
            </w:tcBorders>
          </w:tcPr>
          <w:p w:rsidR="00D3035D" w:rsidRPr="003979A2" w:rsidRDefault="00D3035D" w:rsidP="005910C2">
            <w:pPr>
              <w:autoSpaceDE w:val="0"/>
              <w:autoSpaceDN w:val="0"/>
              <w:adjustRightInd w:val="0"/>
              <w:rPr>
                <w:color w:val="000000"/>
                <w:sz w:val="23"/>
                <w:szCs w:val="23"/>
              </w:rPr>
            </w:pPr>
            <w:r w:rsidRPr="003979A2">
              <w:rPr>
                <w:b/>
                <w:bCs/>
                <w:color w:val="000000"/>
                <w:sz w:val="23"/>
                <w:szCs w:val="23"/>
              </w:rPr>
              <w:t xml:space="preserve">Garantia </w:t>
            </w:r>
          </w:p>
        </w:tc>
        <w:tc>
          <w:tcPr>
            <w:tcW w:w="4678" w:type="dxa"/>
            <w:tcBorders>
              <w:top w:val="single" w:sz="4" w:space="0" w:color="auto"/>
              <w:left w:val="single" w:sz="4" w:space="0" w:color="auto"/>
              <w:bottom w:val="single" w:sz="4" w:space="0" w:color="auto"/>
              <w:right w:val="single" w:sz="4" w:space="0" w:color="auto"/>
            </w:tcBorders>
          </w:tcPr>
          <w:p w:rsidR="00D3035D" w:rsidRPr="006D41B1" w:rsidRDefault="006D41B1" w:rsidP="005910C2">
            <w:pPr>
              <w:autoSpaceDE w:val="0"/>
              <w:autoSpaceDN w:val="0"/>
              <w:adjustRightInd w:val="0"/>
              <w:rPr>
                <w:color w:val="000000"/>
                <w:sz w:val="23"/>
                <w:szCs w:val="23"/>
              </w:rPr>
            </w:pPr>
            <w:r w:rsidRPr="006D41B1">
              <w:rPr>
                <w:sz w:val="23"/>
                <w:szCs w:val="23"/>
              </w:rPr>
              <w:t>Mínimo de 3 (três) anos, “on site” (no Município de Araçatuba)</w:t>
            </w:r>
          </w:p>
        </w:tc>
      </w:tr>
      <w:tr w:rsidR="004448B5" w:rsidRPr="003979A2" w:rsidTr="005910C2">
        <w:trPr>
          <w:trHeight w:val="111"/>
        </w:trPr>
        <w:tc>
          <w:tcPr>
            <w:tcW w:w="4219" w:type="dxa"/>
            <w:gridSpan w:val="2"/>
            <w:tcBorders>
              <w:top w:val="single" w:sz="4" w:space="0" w:color="auto"/>
              <w:left w:val="single" w:sz="4" w:space="0" w:color="auto"/>
              <w:bottom w:val="single" w:sz="4" w:space="0" w:color="auto"/>
              <w:right w:val="single" w:sz="4" w:space="0" w:color="auto"/>
            </w:tcBorders>
          </w:tcPr>
          <w:p w:rsidR="004448B5" w:rsidRPr="003979A2" w:rsidRDefault="004448B5" w:rsidP="005910C2">
            <w:pPr>
              <w:autoSpaceDE w:val="0"/>
              <w:autoSpaceDN w:val="0"/>
              <w:adjustRightInd w:val="0"/>
              <w:rPr>
                <w:b/>
                <w:bCs/>
                <w:color w:val="000000"/>
                <w:sz w:val="23"/>
                <w:szCs w:val="23"/>
              </w:rPr>
            </w:pPr>
            <w:r>
              <w:rPr>
                <w:b/>
                <w:bCs/>
                <w:color w:val="000000"/>
                <w:sz w:val="23"/>
                <w:szCs w:val="23"/>
              </w:rPr>
              <w:t>Instalação</w:t>
            </w:r>
          </w:p>
        </w:tc>
        <w:tc>
          <w:tcPr>
            <w:tcW w:w="4678" w:type="dxa"/>
            <w:tcBorders>
              <w:top w:val="single" w:sz="4" w:space="0" w:color="auto"/>
              <w:left w:val="single" w:sz="4" w:space="0" w:color="auto"/>
              <w:bottom w:val="single" w:sz="4" w:space="0" w:color="auto"/>
              <w:right w:val="single" w:sz="4" w:space="0" w:color="auto"/>
            </w:tcBorders>
          </w:tcPr>
          <w:p w:rsidR="004448B5" w:rsidRPr="006D41B1" w:rsidRDefault="004448B5" w:rsidP="000C1105">
            <w:pPr>
              <w:autoSpaceDE w:val="0"/>
              <w:autoSpaceDN w:val="0"/>
              <w:adjustRightInd w:val="0"/>
              <w:jc w:val="both"/>
              <w:rPr>
                <w:sz w:val="23"/>
                <w:szCs w:val="23"/>
              </w:rPr>
            </w:pPr>
            <w:r>
              <w:rPr>
                <w:sz w:val="23"/>
                <w:szCs w:val="23"/>
              </w:rPr>
              <w:t>Instalação do windows server 2012, juntamente com a migraç</w:t>
            </w:r>
            <w:r w:rsidR="0046374C">
              <w:rPr>
                <w:sz w:val="23"/>
                <w:szCs w:val="23"/>
              </w:rPr>
              <w:t>ão do ac</w:t>
            </w:r>
            <w:r w:rsidR="000F3672">
              <w:rPr>
                <w:sz w:val="23"/>
                <w:szCs w:val="23"/>
              </w:rPr>
              <w:t>tive directory e</w:t>
            </w:r>
            <w:r>
              <w:rPr>
                <w:sz w:val="23"/>
                <w:szCs w:val="23"/>
              </w:rPr>
              <w:t xml:space="preserve"> instalação dos ser</w:t>
            </w:r>
            <w:r w:rsidR="000C1105">
              <w:rPr>
                <w:sz w:val="23"/>
                <w:szCs w:val="23"/>
              </w:rPr>
              <w:t>viços necessários para migração.</w:t>
            </w:r>
          </w:p>
        </w:tc>
      </w:tr>
    </w:tbl>
    <w:p w:rsidR="00D3035D" w:rsidRDefault="00D3035D" w:rsidP="00D3035D">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63"/>
        <w:gridCol w:w="4156"/>
        <w:gridCol w:w="3827"/>
        <w:gridCol w:w="641"/>
      </w:tblGrid>
      <w:tr w:rsidR="00D3035D" w:rsidTr="005910C2">
        <w:trPr>
          <w:gridAfter w:val="1"/>
          <w:wAfter w:w="641" w:type="dxa"/>
          <w:trHeight w:val="916"/>
        </w:trPr>
        <w:tc>
          <w:tcPr>
            <w:tcW w:w="8046" w:type="dxa"/>
            <w:gridSpan w:val="3"/>
          </w:tcPr>
          <w:p w:rsidR="005D55AC" w:rsidRDefault="005D55AC" w:rsidP="005910C2">
            <w:pPr>
              <w:rPr>
                <w:b/>
                <w:u w:val="single"/>
              </w:rPr>
            </w:pPr>
          </w:p>
          <w:p w:rsidR="00D3035D" w:rsidRPr="006E64FC" w:rsidRDefault="00D3035D" w:rsidP="005910C2">
            <w:pPr>
              <w:rPr>
                <w:b/>
                <w:u w:val="single"/>
              </w:rPr>
            </w:pPr>
            <w:r w:rsidRPr="006E64FC">
              <w:rPr>
                <w:b/>
                <w:u w:val="single"/>
              </w:rPr>
              <w:t>Item 02</w:t>
            </w:r>
          </w:p>
          <w:p w:rsidR="006E64FC" w:rsidRDefault="006E64FC" w:rsidP="005910C2"/>
          <w:p w:rsidR="00D3035D" w:rsidRPr="006E64FC" w:rsidRDefault="00D3035D" w:rsidP="005910C2">
            <w:pPr>
              <w:rPr>
                <w:b/>
                <w:u w:val="single"/>
              </w:rPr>
            </w:pPr>
            <w:r w:rsidRPr="006E64FC">
              <w:rPr>
                <w:b/>
                <w:u w:val="single"/>
              </w:rPr>
              <w:t>1</w:t>
            </w:r>
            <w:r w:rsidR="00964B54">
              <w:rPr>
                <w:b/>
                <w:u w:val="single"/>
              </w:rPr>
              <w:t>(um)</w:t>
            </w:r>
            <w:r w:rsidRPr="006E64FC">
              <w:rPr>
                <w:b/>
                <w:u w:val="single"/>
              </w:rPr>
              <w:t xml:space="preserve"> Servidor IBM</w:t>
            </w:r>
            <w:r w:rsidR="006E64FC">
              <w:rPr>
                <w:b/>
                <w:u w:val="single"/>
              </w:rPr>
              <w:t>,</w:t>
            </w:r>
            <w:r w:rsidR="00F84EF6">
              <w:rPr>
                <w:b/>
                <w:u w:val="single"/>
              </w:rPr>
              <w:t xml:space="preserve"> com as seguintes especificações</w:t>
            </w:r>
            <w:r w:rsidRPr="006E64FC">
              <w:rPr>
                <w:b/>
                <w:u w:val="single"/>
              </w:rPr>
              <w:t>:</w:t>
            </w:r>
          </w:p>
          <w:p w:rsidR="00D3035D" w:rsidRDefault="00D3035D" w:rsidP="005910C2">
            <w:pPr>
              <w:pStyle w:val="Default"/>
              <w:rPr>
                <w:sz w:val="22"/>
                <w:szCs w:val="22"/>
              </w:rPr>
            </w:pP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Processador</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02</w:t>
            </w:r>
            <w:r w:rsidR="00F84EF6">
              <w:rPr>
                <w:color w:val="000000"/>
                <w:sz w:val="23"/>
                <w:szCs w:val="23"/>
              </w:rPr>
              <w:t xml:space="preserve"> (dois) </w:t>
            </w:r>
            <w:r w:rsidRPr="00BD6B38">
              <w:rPr>
                <w:color w:val="000000"/>
                <w:sz w:val="23"/>
                <w:szCs w:val="23"/>
              </w:rPr>
              <w:t>processadores Power7 8 cores 3.5 GHz ou superior</w:t>
            </w:r>
            <w:r w:rsidRPr="00BD6B38">
              <w:rPr>
                <w:color w:val="000000"/>
                <w:sz w:val="23"/>
                <w:szCs w:val="23"/>
              </w:rPr>
              <w:br/>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Cache L2 (nível 2)</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256 KB por core</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Cache L3 (nível 3)</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 xml:space="preserve">04 </w:t>
            </w:r>
            <w:r w:rsidR="00F84EF6">
              <w:rPr>
                <w:color w:val="000000"/>
                <w:sz w:val="23"/>
                <w:szCs w:val="23"/>
                <w:lang w:val="en-US"/>
              </w:rPr>
              <w:t xml:space="preserve">(quarto) </w:t>
            </w:r>
            <w:r w:rsidRPr="00DB4DFB">
              <w:rPr>
                <w:color w:val="000000"/>
                <w:sz w:val="23"/>
                <w:szCs w:val="23"/>
                <w:lang w:val="en-US"/>
              </w:rPr>
              <w:t>MB por core</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Memória</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128 GB de RDIMM DDR3</w:t>
            </w:r>
            <w:r w:rsidRPr="00DB4DFB">
              <w:rPr>
                <w:color w:val="000000"/>
                <w:sz w:val="23"/>
                <w:szCs w:val="23"/>
                <w:lang w:val="en-US"/>
              </w:rPr>
              <w:br/>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Unidades de estado sólido (SSD)</w:t>
            </w:r>
          </w:p>
        </w:tc>
        <w:tc>
          <w:tcPr>
            <w:tcW w:w="4468" w:type="dxa"/>
            <w:gridSpan w:val="2"/>
            <w:tcMar>
              <w:top w:w="120" w:type="dxa"/>
              <w:left w:w="45" w:type="dxa"/>
              <w:bottom w:w="75" w:type="dxa"/>
              <w:right w:w="75" w:type="dxa"/>
            </w:tcMar>
            <w:hideMark/>
          </w:tcPr>
          <w:p w:rsidR="00D3035D" w:rsidRPr="00F84EF6" w:rsidRDefault="00D3035D" w:rsidP="005910C2">
            <w:pPr>
              <w:rPr>
                <w:color w:val="000000"/>
                <w:sz w:val="23"/>
                <w:szCs w:val="23"/>
              </w:rPr>
            </w:pPr>
            <w:r w:rsidRPr="00F84EF6">
              <w:rPr>
                <w:color w:val="000000"/>
                <w:sz w:val="23"/>
                <w:szCs w:val="23"/>
              </w:rPr>
              <w:t xml:space="preserve">Até 6 </w:t>
            </w:r>
            <w:r w:rsidR="00F84EF6" w:rsidRPr="00F84EF6">
              <w:rPr>
                <w:color w:val="000000"/>
                <w:sz w:val="23"/>
                <w:szCs w:val="23"/>
              </w:rPr>
              <w:t xml:space="preserve">(seis) </w:t>
            </w:r>
            <w:r w:rsidRPr="00F84EF6">
              <w:rPr>
                <w:color w:val="000000"/>
                <w:sz w:val="23"/>
                <w:szCs w:val="23"/>
              </w:rPr>
              <w:t>drives SFF ou</w:t>
            </w:r>
            <w:r w:rsidR="000C1105">
              <w:rPr>
                <w:color w:val="000000"/>
                <w:sz w:val="23"/>
                <w:szCs w:val="23"/>
              </w:rPr>
              <w:t xml:space="preserve"> Superior</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Unidades de disco</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 xml:space="preserve">06 </w:t>
            </w:r>
            <w:r w:rsidR="00F84EF6">
              <w:rPr>
                <w:color w:val="000000"/>
                <w:sz w:val="23"/>
                <w:szCs w:val="23"/>
              </w:rPr>
              <w:t xml:space="preserve">(seis) </w:t>
            </w:r>
            <w:r w:rsidRPr="00BD6B38">
              <w:rPr>
                <w:color w:val="000000"/>
                <w:sz w:val="23"/>
                <w:szCs w:val="23"/>
              </w:rPr>
              <w:t xml:space="preserve">unidades de disco  SAS  - 146 GB 15k </w:t>
            </w:r>
            <w:r w:rsidR="000C1105">
              <w:rPr>
                <w:color w:val="000000"/>
                <w:sz w:val="23"/>
                <w:szCs w:val="23"/>
              </w:rPr>
              <w:t>– HOT SWAP</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Capacidade do disco</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Até 5.4 TB</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Compartimentos para mídia</w:t>
            </w:r>
          </w:p>
        </w:tc>
        <w:tc>
          <w:tcPr>
            <w:tcW w:w="4468" w:type="dxa"/>
            <w:gridSpan w:val="2"/>
            <w:tcMar>
              <w:top w:w="120" w:type="dxa"/>
              <w:left w:w="45" w:type="dxa"/>
              <w:bottom w:w="75" w:type="dxa"/>
              <w:right w:w="75" w:type="dxa"/>
            </w:tcMar>
            <w:hideMark/>
          </w:tcPr>
          <w:p w:rsidR="00D3035D" w:rsidRPr="00BD6B38" w:rsidRDefault="00D3035D" w:rsidP="00F84EF6">
            <w:pPr>
              <w:jc w:val="both"/>
              <w:rPr>
                <w:color w:val="000000"/>
                <w:sz w:val="23"/>
                <w:szCs w:val="23"/>
              </w:rPr>
            </w:pPr>
            <w:r w:rsidRPr="00BD6B38">
              <w:rPr>
                <w:color w:val="000000"/>
                <w:sz w:val="23"/>
                <w:szCs w:val="23"/>
              </w:rPr>
              <w:t>Slimline para DVD-RAM</w:t>
            </w:r>
            <w:r w:rsidRPr="00BD6B38">
              <w:rPr>
                <w:color w:val="000000"/>
                <w:sz w:val="23"/>
                <w:szCs w:val="23"/>
              </w:rPr>
              <w:br/>
              <w:t xml:space="preserve">Metade da altura para a </w:t>
            </w:r>
            <w:r w:rsidR="00F84EF6">
              <w:rPr>
                <w:color w:val="000000"/>
                <w:sz w:val="23"/>
                <w:szCs w:val="23"/>
              </w:rPr>
              <w:t>unidade</w:t>
            </w:r>
            <w:r w:rsidRPr="00BD6B38">
              <w:rPr>
                <w:color w:val="000000"/>
                <w:sz w:val="23"/>
                <w:szCs w:val="23"/>
              </w:rPr>
              <w:t xml:space="preserve"> fita* ou disco removível</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Slots para adaptadores PCI</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Cinco PCI Express 8x Gen2 de baixo perfil</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Ethernet Padrão</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Quatro portas Ethernet 10/100/1000 Mbps</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Controlador SAS integrado</w:t>
            </w:r>
          </w:p>
        </w:tc>
        <w:tc>
          <w:tcPr>
            <w:tcW w:w="4468" w:type="dxa"/>
            <w:gridSpan w:val="2"/>
            <w:tcMar>
              <w:top w:w="120" w:type="dxa"/>
              <w:left w:w="45" w:type="dxa"/>
              <w:bottom w:w="75" w:type="dxa"/>
              <w:right w:w="75" w:type="dxa"/>
            </w:tcMar>
            <w:hideMark/>
          </w:tcPr>
          <w:p w:rsidR="00D3035D" w:rsidRPr="00BD6B38" w:rsidRDefault="00D3035D" w:rsidP="00F84EF6">
            <w:pPr>
              <w:jc w:val="both"/>
              <w:rPr>
                <w:color w:val="000000"/>
                <w:sz w:val="23"/>
                <w:szCs w:val="23"/>
              </w:rPr>
            </w:pPr>
            <w:r w:rsidRPr="00BD6B38">
              <w:rPr>
                <w:color w:val="000000"/>
                <w:sz w:val="23"/>
                <w:szCs w:val="23"/>
              </w:rPr>
              <w:t>Um controlador para SAS DASD/SSD com RAID 10 e DVD-RAM</w:t>
            </w:r>
            <w:r w:rsidRPr="00BD6B38">
              <w:rPr>
                <w:color w:val="000000"/>
                <w:sz w:val="23"/>
                <w:szCs w:val="23"/>
              </w:rPr>
              <w:br/>
            </w:r>
            <w:r w:rsidRPr="00BD6B38">
              <w:rPr>
                <w:color w:val="000000"/>
                <w:sz w:val="23"/>
                <w:szCs w:val="23"/>
              </w:rPr>
              <w:lastRenderedPageBreak/>
              <w:t>Cache opcional protegido de 175 MB com RAID 5, 6</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lastRenderedPageBreak/>
              <w:t>Outras portas integradas</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Três portas USB, duas HMC, duas de sistema, duas SPCN</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Slots GX</w:t>
            </w:r>
          </w:p>
        </w:tc>
        <w:tc>
          <w:tcPr>
            <w:tcW w:w="4468" w:type="dxa"/>
            <w:gridSpan w:val="2"/>
            <w:tcMar>
              <w:top w:w="120" w:type="dxa"/>
              <w:left w:w="45" w:type="dxa"/>
              <w:bottom w:w="75" w:type="dxa"/>
              <w:right w:w="75" w:type="dxa"/>
            </w:tcMar>
            <w:hideMark/>
          </w:tcPr>
          <w:p w:rsidR="00D3035D" w:rsidRPr="00DB4DFB" w:rsidRDefault="00D3035D" w:rsidP="005910C2">
            <w:pPr>
              <w:rPr>
                <w:color w:val="000000"/>
                <w:sz w:val="23"/>
                <w:szCs w:val="23"/>
                <w:lang w:val="en-US"/>
              </w:rPr>
            </w:pPr>
            <w:r w:rsidRPr="00DB4DFB">
              <w:rPr>
                <w:color w:val="000000"/>
                <w:sz w:val="23"/>
                <w:szCs w:val="23"/>
                <w:lang w:val="en-US"/>
              </w:rPr>
              <w:t>Dois GX++</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Adaptadores PCI de alto desempenho</w:t>
            </w:r>
          </w:p>
        </w:tc>
        <w:tc>
          <w:tcPr>
            <w:tcW w:w="4468" w:type="dxa"/>
            <w:gridSpan w:val="2"/>
            <w:tcMar>
              <w:top w:w="120" w:type="dxa"/>
              <w:left w:w="45" w:type="dxa"/>
              <w:bottom w:w="75" w:type="dxa"/>
              <w:right w:w="75" w:type="dxa"/>
            </w:tcMar>
            <w:hideMark/>
          </w:tcPr>
          <w:p w:rsidR="00F84EF6" w:rsidRDefault="00D3035D" w:rsidP="00F84EF6">
            <w:pPr>
              <w:rPr>
                <w:color w:val="000000"/>
                <w:sz w:val="23"/>
                <w:szCs w:val="23"/>
              </w:rPr>
            </w:pPr>
            <w:r w:rsidRPr="00BD6B38">
              <w:rPr>
                <w:color w:val="000000"/>
                <w:sz w:val="23"/>
                <w:szCs w:val="23"/>
              </w:rPr>
              <w:t>4 portas Fibre Channel de 8 Gbps</w:t>
            </w:r>
            <w:r w:rsidRPr="00BD6B38">
              <w:rPr>
                <w:color w:val="000000"/>
                <w:sz w:val="23"/>
                <w:szCs w:val="23"/>
              </w:rPr>
              <w:br/>
              <w:t>2 portas 10GbE RoCEDual porta 10 Gigabit Ethernet</w:t>
            </w:r>
            <w:r w:rsidRPr="00BD6B38">
              <w:rPr>
                <w:color w:val="000000"/>
                <w:sz w:val="23"/>
                <w:szCs w:val="23"/>
              </w:rPr>
              <w:br/>
              <w:t>Porta dual 10 Gigabit Fibre Channel over Ethernet</w:t>
            </w:r>
            <w:r w:rsidRPr="00BD6B38">
              <w:rPr>
                <w:color w:val="000000"/>
                <w:sz w:val="23"/>
                <w:szCs w:val="23"/>
              </w:rPr>
              <w:br/>
              <w:t>Porta dual QDR Infiniband</w:t>
            </w:r>
            <w:r w:rsidR="00F84EF6">
              <w:rPr>
                <w:color w:val="000000"/>
                <w:sz w:val="23"/>
                <w:szCs w:val="23"/>
              </w:rPr>
              <w:t xml:space="preserve"> </w:t>
            </w:r>
          </w:p>
          <w:p w:rsidR="00D3035D" w:rsidRPr="00BD6B38" w:rsidRDefault="00D3035D" w:rsidP="00F84EF6">
            <w:pPr>
              <w:rPr>
                <w:color w:val="000000"/>
                <w:sz w:val="23"/>
                <w:szCs w:val="23"/>
              </w:rPr>
            </w:pPr>
            <w:r w:rsidRPr="00BD6B38">
              <w:rPr>
                <w:color w:val="000000"/>
                <w:sz w:val="23"/>
                <w:szCs w:val="23"/>
              </w:rPr>
              <w:t>controlador SAS RAID de 6 Gbps</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PowerVM para PowerLinux</w:t>
            </w:r>
          </w:p>
        </w:tc>
        <w:tc>
          <w:tcPr>
            <w:tcW w:w="4468" w:type="dxa"/>
            <w:gridSpan w:val="2"/>
            <w:tcMar>
              <w:top w:w="120" w:type="dxa"/>
              <w:left w:w="45" w:type="dxa"/>
              <w:bottom w:w="75" w:type="dxa"/>
              <w:right w:w="75" w:type="dxa"/>
            </w:tcMar>
            <w:hideMark/>
          </w:tcPr>
          <w:p w:rsidR="00D3035D" w:rsidRPr="00BD6B38" w:rsidRDefault="00D3035D" w:rsidP="00F84EF6">
            <w:pPr>
              <w:jc w:val="both"/>
              <w:rPr>
                <w:color w:val="000000"/>
                <w:sz w:val="23"/>
                <w:szCs w:val="23"/>
              </w:rPr>
            </w:pPr>
            <w:r w:rsidRPr="00BD6B38">
              <w:rPr>
                <w:color w:val="000000"/>
                <w:sz w:val="23"/>
                <w:szCs w:val="23"/>
              </w:rPr>
              <w:t>Micro-Partitioning® com até 20 máquinas virtuais por processador; múltiplos Pools de processadores compartilhados, discos virtualizados e dispositivos ópticos (VIOS); Integrated Virtualization Manager (IVM); Shared Dedicated Capacity; Live Partition Mobility (LPM) e Active Memory Sharing (AMS)</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Recursos RAS</w:t>
            </w:r>
          </w:p>
        </w:tc>
        <w:tc>
          <w:tcPr>
            <w:tcW w:w="4468" w:type="dxa"/>
            <w:gridSpan w:val="2"/>
            <w:tcMar>
              <w:top w:w="120" w:type="dxa"/>
              <w:left w:w="45" w:type="dxa"/>
              <w:bottom w:w="75" w:type="dxa"/>
              <w:right w:w="75" w:type="dxa"/>
            </w:tcMar>
            <w:hideMark/>
          </w:tcPr>
          <w:p w:rsidR="00D3035D" w:rsidRPr="00BD6B38" w:rsidRDefault="00D3035D" w:rsidP="00F84EF6">
            <w:pPr>
              <w:jc w:val="both"/>
              <w:rPr>
                <w:color w:val="000000"/>
                <w:sz w:val="23"/>
                <w:szCs w:val="23"/>
              </w:rPr>
            </w:pPr>
            <w:r w:rsidRPr="00BD6B38">
              <w:rPr>
                <w:color w:val="000000"/>
                <w:sz w:val="23"/>
                <w:szCs w:val="23"/>
              </w:rPr>
              <w:t>Memória ECC com Chipkill</w:t>
            </w:r>
            <w:r w:rsidRPr="00BD6B38">
              <w:rPr>
                <w:color w:val="000000"/>
                <w:sz w:val="23"/>
                <w:szCs w:val="23"/>
              </w:rPr>
              <w:br/>
              <w:t>Tentativa de instrução do processador</w:t>
            </w:r>
            <w:r w:rsidRPr="00BD6B38">
              <w:rPr>
                <w:color w:val="000000"/>
                <w:sz w:val="23"/>
                <w:szCs w:val="23"/>
              </w:rPr>
              <w:br/>
              <w:t>Recuperação de processador alternativo</w:t>
            </w:r>
            <w:r w:rsidRPr="00BD6B38">
              <w:rPr>
                <w:color w:val="000000"/>
                <w:sz w:val="23"/>
                <w:szCs w:val="23"/>
              </w:rPr>
              <w:br/>
              <w:t>Processador de serviço com monitoramento de falhas</w:t>
            </w:r>
            <w:r w:rsidRPr="00BD6B38">
              <w:rPr>
                <w:color w:val="000000"/>
                <w:sz w:val="23"/>
                <w:szCs w:val="23"/>
              </w:rPr>
              <w:br/>
              <w:t>Compartimentos de disco hot-plug</w:t>
            </w:r>
            <w:r w:rsidRPr="00BD6B38">
              <w:rPr>
                <w:color w:val="000000"/>
                <w:sz w:val="23"/>
                <w:szCs w:val="23"/>
              </w:rPr>
              <w:br/>
              <w:t>Fontes de energia e ventiladores hot-plug e redundantes</w:t>
            </w:r>
            <w:r w:rsidRPr="00BD6B38">
              <w:rPr>
                <w:color w:val="000000"/>
                <w:sz w:val="23"/>
                <w:szCs w:val="23"/>
              </w:rPr>
              <w:br/>
              <w:t>Desalocação dinâmica de componentes</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Sistemas operacionais†</w:t>
            </w:r>
          </w:p>
        </w:tc>
        <w:tc>
          <w:tcPr>
            <w:tcW w:w="4468" w:type="dxa"/>
            <w:gridSpan w:val="2"/>
            <w:tcMar>
              <w:top w:w="120" w:type="dxa"/>
              <w:left w:w="45" w:type="dxa"/>
              <w:bottom w:w="75" w:type="dxa"/>
              <w:right w:w="75" w:type="dxa"/>
            </w:tcMar>
            <w:hideMark/>
          </w:tcPr>
          <w:p w:rsidR="00D3035D" w:rsidRPr="00BD6B38" w:rsidRDefault="00D3035D" w:rsidP="00F84EF6">
            <w:pPr>
              <w:jc w:val="both"/>
              <w:rPr>
                <w:color w:val="000000"/>
                <w:sz w:val="23"/>
                <w:szCs w:val="23"/>
              </w:rPr>
            </w:pPr>
            <w:r w:rsidRPr="00BD6B38">
              <w:rPr>
                <w:color w:val="000000"/>
                <w:sz w:val="23"/>
                <w:szCs w:val="23"/>
              </w:rPr>
              <w:t>As seguintes versões comerciais do Sistema Operacional Linux são permitidas:</w:t>
            </w:r>
            <w:r w:rsidRPr="00BD6B38">
              <w:rPr>
                <w:color w:val="000000"/>
                <w:sz w:val="23"/>
                <w:szCs w:val="23"/>
              </w:rPr>
              <w:br/>
              <w:t>Red Hat Enterprise Linux Version 6.4 for POWER ou posterior</w:t>
            </w:r>
            <w:r w:rsidRPr="00BD6B38">
              <w:rPr>
                <w:color w:val="000000"/>
                <w:sz w:val="23"/>
                <w:szCs w:val="23"/>
              </w:rPr>
              <w:br/>
              <w:t>SUSE Linux Enterprise Server 11 SP2 ou posterior</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lastRenderedPageBreak/>
              <w:t xml:space="preserve">Suporte Red hat </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Suporte  de 01 ano ES Red Hat Enterprise Linux</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D3035D" w:rsidP="005910C2">
            <w:pPr>
              <w:rPr>
                <w:b/>
                <w:bCs/>
                <w:color w:val="000000"/>
                <w:sz w:val="23"/>
                <w:szCs w:val="23"/>
              </w:rPr>
            </w:pPr>
            <w:r w:rsidRPr="00DB4DFB">
              <w:rPr>
                <w:b/>
                <w:bCs/>
                <w:color w:val="000000"/>
                <w:sz w:val="23"/>
                <w:szCs w:val="23"/>
              </w:rPr>
              <w:t>Requisitos de energia</w:t>
            </w:r>
          </w:p>
        </w:tc>
        <w:tc>
          <w:tcPr>
            <w:tcW w:w="4468" w:type="dxa"/>
            <w:gridSpan w:val="2"/>
            <w:tcMar>
              <w:top w:w="120" w:type="dxa"/>
              <w:left w:w="45" w:type="dxa"/>
              <w:bottom w:w="75" w:type="dxa"/>
              <w:right w:w="75" w:type="dxa"/>
            </w:tcMar>
            <w:hideMark/>
          </w:tcPr>
          <w:p w:rsidR="00D3035D" w:rsidRPr="00BD6B38" w:rsidRDefault="00D3035D" w:rsidP="005910C2">
            <w:pPr>
              <w:rPr>
                <w:color w:val="000000"/>
                <w:sz w:val="23"/>
                <w:szCs w:val="23"/>
              </w:rPr>
            </w:pPr>
            <w:r w:rsidRPr="00BD6B38">
              <w:rPr>
                <w:color w:val="000000"/>
                <w:sz w:val="23"/>
                <w:szCs w:val="23"/>
              </w:rPr>
              <w:t>200 V a 240 V CA, fase única</w:t>
            </w:r>
            <w:r w:rsidR="000C1105">
              <w:rPr>
                <w:color w:val="000000"/>
                <w:sz w:val="23"/>
                <w:szCs w:val="23"/>
              </w:rPr>
              <w:t xml:space="preserve">. </w:t>
            </w:r>
          </w:p>
        </w:tc>
      </w:tr>
      <w:tr w:rsidR="00D3035D"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hideMark/>
          </w:tcPr>
          <w:p w:rsidR="00D3035D" w:rsidRPr="00DB4DFB" w:rsidRDefault="004448B5" w:rsidP="004448B5">
            <w:pPr>
              <w:rPr>
                <w:b/>
                <w:bCs/>
                <w:color w:val="000000"/>
                <w:sz w:val="23"/>
                <w:szCs w:val="23"/>
              </w:rPr>
            </w:pPr>
            <w:r>
              <w:rPr>
                <w:b/>
                <w:bCs/>
                <w:color w:val="000000"/>
                <w:sz w:val="23"/>
                <w:szCs w:val="23"/>
              </w:rPr>
              <w:t xml:space="preserve">Garantia </w:t>
            </w:r>
          </w:p>
        </w:tc>
        <w:tc>
          <w:tcPr>
            <w:tcW w:w="4468" w:type="dxa"/>
            <w:gridSpan w:val="2"/>
            <w:tcMar>
              <w:top w:w="120" w:type="dxa"/>
              <w:left w:w="45" w:type="dxa"/>
              <w:bottom w:w="75" w:type="dxa"/>
              <w:right w:w="75" w:type="dxa"/>
            </w:tcMar>
            <w:hideMark/>
          </w:tcPr>
          <w:p w:rsidR="00D3035D" w:rsidRPr="006D41B1" w:rsidRDefault="006D41B1" w:rsidP="005910C2">
            <w:pPr>
              <w:rPr>
                <w:color w:val="000000"/>
                <w:sz w:val="23"/>
                <w:szCs w:val="23"/>
              </w:rPr>
            </w:pPr>
            <w:r w:rsidRPr="006D41B1">
              <w:rPr>
                <w:sz w:val="23"/>
                <w:szCs w:val="23"/>
              </w:rPr>
              <w:t>Mínimo de 3 (três) anos, “on site” (no Município de Araçatuba)</w:t>
            </w:r>
          </w:p>
        </w:tc>
      </w:tr>
      <w:tr w:rsidR="004448B5" w:rsidRPr="007A3A71" w:rsidTr="00591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30" w:type="dxa"/>
            <w:right w:w="0" w:type="dxa"/>
          </w:tblCellMar>
          <w:tblLook w:val="04A0" w:firstRow="1" w:lastRow="0" w:firstColumn="1" w:lastColumn="0" w:noHBand="0" w:noVBand="1"/>
        </w:tblPrEx>
        <w:trPr>
          <w:gridBefore w:val="1"/>
          <w:wBefore w:w="63" w:type="dxa"/>
        </w:trPr>
        <w:tc>
          <w:tcPr>
            <w:tcW w:w="4156" w:type="dxa"/>
            <w:tcMar>
              <w:top w:w="120" w:type="dxa"/>
              <w:left w:w="45" w:type="dxa"/>
              <w:bottom w:w="75" w:type="dxa"/>
              <w:right w:w="75" w:type="dxa"/>
            </w:tcMar>
          </w:tcPr>
          <w:p w:rsidR="004448B5" w:rsidRDefault="004448B5" w:rsidP="004448B5">
            <w:pPr>
              <w:rPr>
                <w:b/>
                <w:bCs/>
                <w:color w:val="000000"/>
                <w:sz w:val="23"/>
                <w:szCs w:val="23"/>
              </w:rPr>
            </w:pPr>
            <w:r>
              <w:rPr>
                <w:b/>
                <w:bCs/>
                <w:color w:val="000000"/>
                <w:sz w:val="23"/>
                <w:szCs w:val="23"/>
              </w:rPr>
              <w:t>Instalação</w:t>
            </w:r>
          </w:p>
        </w:tc>
        <w:tc>
          <w:tcPr>
            <w:tcW w:w="4468" w:type="dxa"/>
            <w:gridSpan w:val="2"/>
            <w:tcMar>
              <w:top w:w="120" w:type="dxa"/>
              <w:left w:w="45" w:type="dxa"/>
              <w:bottom w:w="75" w:type="dxa"/>
              <w:right w:w="75" w:type="dxa"/>
            </w:tcMar>
          </w:tcPr>
          <w:p w:rsidR="004448B5" w:rsidRPr="006D41B1" w:rsidRDefault="005D3ABF" w:rsidP="000F3672">
            <w:pPr>
              <w:jc w:val="both"/>
              <w:rPr>
                <w:sz w:val="23"/>
                <w:szCs w:val="23"/>
              </w:rPr>
            </w:pPr>
            <w:r>
              <w:rPr>
                <w:sz w:val="23"/>
                <w:szCs w:val="23"/>
              </w:rPr>
              <w:t xml:space="preserve">Instalação do </w:t>
            </w:r>
            <w:r w:rsidR="000F3672">
              <w:rPr>
                <w:sz w:val="23"/>
                <w:szCs w:val="23"/>
              </w:rPr>
              <w:t>ES Red</w:t>
            </w:r>
            <w:r w:rsidR="000C1105">
              <w:rPr>
                <w:sz w:val="23"/>
                <w:szCs w:val="23"/>
              </w:rPr>
              <w:t>Hat Enterprise</w:t>
            </w:r>
            <w:r w:rsidR="004448B5">
              <w:rPr>
                <w:sz w:val="23"/>
                <w:szCs w:val="23"/>
              </w:rPr>
              <w:t>, juntamente com a migraç</w:t>
            </w:r>
            <w:r w:rsidR="00666609">
              <w:rPr>
                <w:sz w:val="23"/>
                <w:szCs w:val="23"/>
              </w:rPr>
              <w:t>ão</w:t>
            </w:r>
            <w:r w:rsidR="000F3672">
              <w:rPr>
                <w:sz w:val="23"/>
                <w:szCs w:val="23"/>
              </w:rPr>
              <w:t xml:space="preserve"> dos bancos de dados atuais, </w:t>
            </w:r>
            <w:r w:rsidR="004448B5">
              <w:rPr>
                <w:sz w:val="23"/>
                <w:szCs w:val="23"/>
              </w:rPr>
              <w:t>instalação dos serviços necessários</w:t>
            </w:r>
            <w:r w:rsidR="000F3672">
              <w:rPr>
                <w:sz w:val="23"/>
                <w:szCs w:val="23"/>
              </w:rPr>
              <w:t xml:space="preserve"> para o mesmo ( Servidor MySQL, FireBird ).</w:t>
            </w:r>
          </w:p>
        </w:tc>
      </w:tr>
    </w:tbl>
    <w:p w:rsidR="00D3035D" w:rsidRDefault="00D3035D" w:rsidP="00D3035D"/>
    <w:p w:rsidR="00D3035D" w:rsidRDefault="00D3035D" w:rsidP="00D3035D">
      <w:pPr>
        <w:pStyle w:val="Default"/>
        <w:rPr>
          <w:sz w:val="22"/>
          <w:szCs w:val="22"/>
        </w:rPr>
      </w:pPr>
    </w:p>
    <w:p w:rsidR="00D3035D" w:rsidRDefault="00D3035D" w:rsidP="00D3035D">
      <w:pPr>
        <w:rPr>
          <w:b/>
          <w:u w:val="single"/>
        </w:rPr>
      </w:pPr>
      <w:r w:rsidRPr="00964B54">
        <w:rPr>
          <w:b/>
          <w:u w:val="single"/>
        </w:rPr>
        <w:t>Item 03</w:t>
      </w:r>
    </w:p>
    <w:p w:rsidR="00964B54" w:rsidRPr="00964B54" w:rsidRDefault="00964B54" w:rsidP="00D3035D">
      <w:pPr>
        <w:rPr>
          <w:b/>
          <w:u w:val="single"/>
        </w:rPr>
      </w:pPr>
    </w:p>
    <w:p w:rsidR="00D3035D" w:rsidRPr="00964B54" w:rsidRDefault="00D3035D" w:rsidP="00D3035D">
      <w:pPr>
        <w:rPr>
          <w:b/>
          <w:u w:val="single"/>
        </w:rPr>
      </w:pPr>
      <w:r w:rsidRPr="00964B54">
        <w:rPr>
          <w:b/>
          <w:u w:val="single"/>
        </w:rPr>
        <w:t>Licenças de software</w:t>
      </w:r>
    </w:p>
    <w:p w:rsidR="00964B54" w:rsidRDefault="00964B54" w:rsidP="00964B54">
      <w:pPr>
        <w:jc w:val="both"/>
        <w:rPr>
          <w:b/>
          <w:u w:val="single"/>
        </w:rPr>
      </w:pPr>
    </w:p>
    <w:tbl>
      <w:tblPr>
        <w:tblStyle w:val="Tabelacomgrade"/>
        <w:tblW w:w="0" w:type="auto"/>
        <w:tblLook w:val="04A0" w:firstRow="1" w:lastRow="0" w:firstColumn="1" w:lastColumn="0" w:noHBand="0" w:noVBand="1"/>
      </w:tblPr>
      <w:tblGrid>
        <w:gridCol w:w="4361"/>
        <w:gridCol w:w="4819"/>
      </w:tblGrid>
      <w:tr w:rsidR="00964B54" w:rsidTr="00EB162A">
        <w:tc>
          <w:tcPr>
            <w:tcW w:w="4361" w:type="dxa"/>
          </w:tcPr>
          <w:p w:rsidR="00964B54" w:rsidRPr="00626949" w:rsidRDefault="00964B54" w:rsidP="00EB162A">
            <w:pPr>
              <w:jc w:val="both"/>
              <w:rPr>
                <w:b/>
              </w:rPr>
            </w:pPr>
            <w:r>
              <w:rPr>
                <w:b/>
              </w:rPr>
              <w:t>Software</w:t>
            </w:r>
          </w:p>
        </w:tc>
        <w:tc>
          <w:tcPr>
            <w:tcW w:w="4819" w:type="dxa"/>
          </w:tcPr>
          <w:p w:rsidR="00964B54" w:rsidRPr="00964B54" w:rsidRDefault="00964B54" w:rsidP="00964B54">
            <w:pPr>
              <w:jc w:val="both"/>
              <w:rPr>
                <w:b/>
              </w:rPr>
            </w:pPr>
            <w:r w:rsidRPr="00964B54">
              <w:rPr>
                <w:b/>
              </w:rPr>
              <w:t>Quantidade</w:t>
            </w:r>
          </w:p>
        </w:tc>
      </w:tr>
      <w:tr w:rsidR="00964B54" w:rsidRPr="00D3035D" w:rsidTr="00EB162A">
        <w:tc>
          <w:tcPr>
            <w:tcW w:w="4361" w:type="dxa"/>
          </w:tcPr>
          <w:p w:rsidR="00964B54" w:rsidRPr="007E76C3" w:rsidRDefault="00964B54" w:rsidP="00EB162A">
            <w:pPr>
              <w:jc w:val="both"/>
              <w:rPr>
                <w:b/>
              </w:rPr>
            </w:pPr>
            <w:r>
              <w:t xml:space="preserve">Windows Server 2012 Call por dispositivo  </w:t>
            </w:r>
          </w:p>
        </w:tc>
        <w:tc>
          <w:tcPr>
            <w:tcW w:w="4819" w:type="dxa"/>
          </w:tcPr>
          <w:p w:rsidR="00964B54" w:rsidRPr="00626949" w:rsidRDefault="00964B54" w:rsidP="00EB162A">
            <w:pPr>
              <w:jc w:val="both"/>
              <w:rPr>
                <w:lang w:val="en-US"/>
              </w:rPr>
            </w:pPr>
            <w:r>
              <w:rPr>
                <w:lang w:val="en-US"/>
              </w:rPr>
              <w:t>100 (cem)</w:t>
            </w:r>
          </w:p>
        </w:tc>
      </w:tr>
    </w:tbl>
    <w:p w:rsidR="00964B54" w:rsidRPr="00626949" w:rsidRDefault="00964B54" w:rsidP="00964B54">
      <w:pPr>
        <w:jc w:val="both"/>
        <w:rPr>
          <w:b/>
          <w:u w:val="single"/>
          <w:lang w:val="en-US"/>
        </w:rPr>
      </w:pPr>
    </w:p>
    <w:p w:rsidR="00964B54" w:rsidRDefault="00964B54" w:rsidP="00964B54">
      <w:pPr>
        <w:jc w:val="both"/>
        <w:rPr>
          <w:b/>
          <w:u w:val="single"/>
        </w:rPr>
      </w:pPr>
      <w:r w:rsidRPr="00984552">
        <w:rPr>
          <w:b/>
          <w:u w:val="single"/>
        </w:rPr>
        <w:t xml:space="preserve">Item </w:t>
      </w:r>
      <w:r>
        <w:rPr>
          <w:b/>
          <w:u w:val="single"/>
        </w:rPr>
        <w:t xml:space="preserve">4 </w:t>
      </w:r>
    </w:p>
    <w:p w:rsidR="00964B54" w:rsidRDefault="00964B54" w:rsidP="00964B54">
      <w:pPr>
        <w:jc w:val="both"/>
        <w:rPr>
          <w:b/>
          <w:u w:val="single"/>
        </w:rPr>
      </w:pPr>
    </w:p>
    <w:p w:rsidR="00964B54" w:rsidRDefault="00964B54" w:rsidP="00964B54">
      <w:pPr>
        <w:jc w:val="both"/>
        <w:rPr>
          <w:b/>
          <w:u w:val="single"/>
        </w:rPr>
      </w:pPr>
      <w:r>
        <w:rPr>
          <w:b/>
          <w:u w:val="single"/>
        </w:rPr>
        <w:t>Licença de software</w:t>
      </w:r>
    </w:p>
    <w:p w:rsidR="00964B54" w:rsidRDefault="00964B54" w:rsidP="00964B54">
      <w:pPr>
        <w:jc w:val="both"/>
        <w:rPr>
          <w:b/>
          <w:u w:val="single"/>
        </w:rPr>
      </w:pPr>
    </w:p>
    <w:tbl>
      <w:tblPr>
        <w:tblStyle w:val="Tabelacomgrade"/>
        <w:tblW w:w="0" w:type="auto"/>
        <w:tblLook w:val="04A0" w:firstRow="1" w:lastRow="0" w:firstColumn="1" w:lastColumn="0" w:noHBand="0" w:noVBand="1"/>
      </w:tblPr>
      <w:tblGrid>
        <w:gridCol w:w="4361"/>
        <w:gridCol w:w="4900"/>
      </w:tblGrid>
      <w:tr w:rsidR="00964B54" w:rsidTr="00EB162A">
        <w:tc>
          <w:tcPr>
            <w:tcW w:w="4361" w:type="dxa"/>
          </w:tcPr>
          <w:p w:rsidR="00964B54" w:rsidRPr="007E76C3" w:rsidRDefault="00964B54" w:rsidP="00964B54">
            <w:pPr>
              <w:jc w:val="both"/>
              <w:rPr>
                <w:b/>
              </w:rPr>
            </w:pPr>
            <w:r>
              <w:rPr>
                <w:b/>
              </w:rPr>
              <w:t>Software</w:t>
            </w:r>
          </w:p>
        </w:tc>
        <w:tc>
          <w:tcPr>
            <w:tcW w:w="4900" w:type="dxa"/>
          </w:tcPr>
          <w:p w:rsidR="00964B54" w:rsidRPr="00964B54" w:rsidRDefault="00964B54" w:rsidP="00EB162A">
            <w:pPr>
              <w:jc w:val="both"/>
              <w:rPr>
                <w:b/>
              </w:rPr>
            </w:pPr>
            <w:r>
              <w:rPr>
                <w:b/>
              </w:rPr>
              <w:t>Quantidade</w:t>
            </w:r>
          </w:p>
        </w:tc>
      </w:tr>
      <w:tr w:rsidR="00964B54" w:rsidRPr="00D3035D" w:rsidTr="00EB162A">
        <w:tc>
          <w:tcPr>
            <w:tcW w:w="4361" w:type="dxa"/>
          </w:tcPr>
          <w:p w:rsidR="00964B54" w:rsidRPr="007E76C3" w:rsidRDefault="00964B54" w:rsidP="00EB162A">
            <w:pPr>
              <w:jc w:val="both"/>
              <w:rPr>
                <w:b/>
              </w:rPr>
            </w:pPr>
            <w:r>
              <w:t>Windows Server 2012 Standard 64 Bits – Português - Brasil</w:t>
            </w:r>
          </w:p>
        </w:tc>
        <w:tc>
          <w:tcPr>
            <w:tcW w:w="4900" w:type="dxa"/>
          </w:tcPr>
          <w:p w:rsidR="00964B54" w:rsidRPr="007E76C3" w:rsidRDefault="00964B54" w:rsidP="00EB162A">
            <w:pPr>
              <w:jc w:val="both"/>
              <w:rPr>
                <w:lang w:val="en-US"/>
              </w:rPr>
            </w:pPr>
            <w:r>
              <w:rPr>
                <w:lang w:val="en-US"/>
              </w:rPr>
              <w:t>01 (um)</w:t>
            </w:r>
          </w:p>
        </w:tc>
      </w:tr>
    </w:tbl>
    <w:p w:rsidR="00964B54" w:rsidRPr="00964B54" w:rsidRDefault="00964B54" w:rsidP="00D3035D">
      <w:pPr>
        <w:rPr>
          <w:b/>
          <w:lang w:val="en-US"/>
        </w:rPr>
      </w:pPr>
    </w:p>
    <w:p w:rsidR="006D41B1" w:rsidRDefault="006D41B1" w:rsidP="00D3035D">
      <w:pPr>
        <w:rPr>
          <w:b/>
          <w:u w:val="single"/>
        </w:rPr>
      </w:pPr>
    </w:p>
    <w:p w:rsidR="00D3035D" w:rsidRDefault="00964B54" w:rsidP="00D3035D">
      <w:pPr>
        <w:rPr>
          <w:b/>
          <w:u w:val="single"/>
        </w:rPr>
      </w:pPr>
      <w:r w:rsidRPr="00964B54">
        <w:rPr>
          <w:b/>
          <w:u w:val="single"/>
        </w:rPr>
        <w:t>Item 0</w:t>
      </w:r>
      <w:r w:rsidR="00D37854">
        <w:rPr>
          <w:b/>
          <w:u w:val="single"/>
        </w:rPr>
        <w:t>5</w:t>
      </w:r>
    </w:p>
    <w:p w:rsidR="006D41B1" w:rsidRDefault="006D41B1" w:rsidP="00D3035D">
      <w:pPr>
        <w:rPr>
          <w:b/>
          <w:u w:val="single"/>
        </w:rPr>
      </w:pPr>
    </w:p>
    <w:p w:rsidR="00D3035D" w:rsidRPr="00DB4DFB" w:rsidRDefault="001B6FD3" w:rsidP="00D3035D">
      <w:pPr>
        <w:rPr>
          <w:b/>
        </w:rPr>
      </w:pPr>
      <w:r>
        <w:rPr>
          <w:b/>
          <w:u w:val="single"/>
        </w:rPr>
        <w:t>1</w:t>
      </w:r>
      <w:r w:rsidR="00964B54" w:rsidRPr="00964B54">
        <w:rPr>
          <w:b/>
          <w:u w:val="single"/>
        </w:rPr>
        <w:t xml:space="preserve"> (</w:t>
      </w:r>
      <w:r>
        <w:rPr>
          <w:b/>
          <w:u w:val="single"/>
        </w:rPr>
        <w:t>um</w:t>
      </w:r>
      <w:r w:rsidR="00964B54" w:rsidRPr="00964B54">
        <w:rPr>
          <w:b/>
          <w:u w:val="single"/>
        </w:rPr>
        <w:t>)</w:t>
      </w:r>
      <w:r w:rsidR="00D3035D" w:rsidRPr="00964B54">
        <w:rPr>
          <w:b/>
          <w:u w:val="single"/>
        </w:rPr>
        <w:t xml:space="preserve"> Nobreak 3 Kva</w:t>
      </w:r>
      <w:r w:rsidR="006D41B1">
        <w:rPr>
          <w:b/>
          <w:u w:val="single"/>
        </w:rPr>
        <w:t>,</w:t>
      </w:r>
      <w:r w:rsidR="00B00EC4">
        <w:rPr>
          <w:b/>
          <w:u w:val="single"/>
        </w:rPr>
        <w:t xml:space="preserve"> </w:t>
      </w:r>
      <w:r w:rsidR="00964B54">
        <w:rPr>
          <w:b/>
          <w:u w:val="single"/>
        </w:rPr>
        <w:t>com as seguintes e</w:t>
      </w:r>
      <w:r w:rsidR="00D3035D" w:rsidRPr="00964B54">
        <w:rPr>
          <w:b/>
          <w:u w:val="single"/>
        </w:rPr>
        <w:t>specificações</w:t>
      </w:r>
      <w:r w:rsidR="00D3035D" w:rsidRPr="00DB4DFB">
        <w:rPr>
          <w:b/>
        </w:rPr>
        <w:t>:</w:t>
      </w:r>
    </w:p>
    <w:p w:rsidR="00964B54" w:rsidRDefault="00964B54" w:rsidP="00D3035D"/>
    <w:p w:rsidR="00D3035D" w:rsidRDefault="00D3035D" w:rsidP="00D3035D">
      <w:r w:rsidRPr="00DB4DFB">
        <w:t>Capacidade de Potência de Saída 2700 Watts     / 3000 VA</w:t>
      </w:r>
      <w:r w:rsidRPr="00DB4DFB">
        <w:br/>
        <w:t>Potência Máxima Configurável 2700 Watts     / 3000 VA</w:t>
      </w:r>
      <w:r w:rsidRPr="00DB4DFB">
        <w:br/>
        <w:t>Tensão nominal de saída 120V</w:t>
      </w:r>
      <w:r w:rsidRPr="00DB4DFB">
        <w:br/>
        <w:t>Topologia Line interactive</w:t>
      </w:r>
      <w:r w:rsidRPr="00DB4DFB">
        <w:br/>
      </w:r>
      <w:r w:rsidRPr="00DB4DFB">
        <w:lastRenderedPageBreak/>
        <w:t>Conexões de Saída</w:t>
      </w:r>
      <w:r w:rsidRPr="00DB4DFB">
        <w:br/>
        <w:t>(6) NBR 14136    </w:t>
      </w:r>
      <w:r w:rsidRPr="00DB4DFB">
        <w:br/>
        <w:t>Entrada</w:t>
      </w:r>
      <w:r w:rsidRPr="00DB4DFB">
        <w:br/>
        <w:t>Tensão nominal de entrada 120V / 220V</w:t>
      </w:r>
      <w:r w:rsidRPr="00DB4DFB">
        <w:br/>
        <w:t>Frequência de entrada 50/60 Hz +/- 3 Hz (auto sensing)</w:t>
      </w:r>
      <w:r w:rsidRPr="00DB4DFB">
        <w:br/>
        <w:t>Tipo de Conexão de Entrada</w:t>
      </w:r>
      <w:r w:rsidRPr="00DB4DFB">
        <w:br/>
        <w:t>NEMA L5-30P    NEMA L5-30P</w:t>
      </w:r>
      <w:r w:rsidRPr="00DB4DFB">
        <w:br/>
        <w:t>Comprimento do Cabo 1.83 metros</w:t>
      </w:r>
      <w:r w:rsidRPr="00DB4DFB">
        <w:br/>
        <w:t>Baterias &amp; Tempo de operação</w:t>
      </w:r>
      <w:r w:rsidRPr="00DB4DFB">
        <w:br/>
        <w:t>Tipo de bateria Bateria selada Chumbo-Acido livre de manutenção : a prova de vasamento</w:t>
      </w:r>
      <w:r w:rsidRPr="00DB4DFB">
        <w:br/>
        <w:t>Cartucho de substituição de bateria RBC55</w:t>
      </w:r>
      <w:r w:rsidRPr="00DB4DFB">
        <w:br/>
        <w:t>Comunicação &amp; Gerenciamento</w:t>
      </w:r>
      <w:r w:rsidRPr="00DB4DFB">
        <w:br/>
        <w:t>Porta de interface DB-9 RS-232, SmartSlot</w:t>
      </w:r>
      <w:r w:rsidRPr="00DB4DFB">
        <w:br/>
        <w:t>Quantidade Disponível de Interfaces SmartSlot™ 1</w:t>
      </w:r>
      <w:r w:rsidRPr="00DB4DFB">
        <w:br/>
        <w:t>Painel de controle Display de LED com barra gráfica para carga e bateria e indicadores de On line : Troca de bateria : e Sobre Carga</w:t>
      </w:r>
      <w:r w:rsidRPr="00DB4DFB">
        <w:br/>
        <w:t>Alarme sonoro Soar alarme quando na bateria : Alarme distinto de pouca bateria : tom de alarme continuamente sobre carregado</w:t>
      </w:r>
      <w:r w:rsidRPr="00DB4DFB">
        <w:br/>
        <w:t>Proteção contra surtos e filtragem</w:t>
      </w:r>
      <w:r w:rsidRPr="00DB4DFB">
        <w:br/>
        <w:t>Classe de surto de energia 530 Joules</w:t>
      </w:r>
      <w:r w:rsidRPr="00DB4DFB">
        <w:br/>
        <w:t>Filtragem Filtragem de pólos múltiplos de ruídos : passagem do surto de 0.3% IEEE : tempo de resposta de 'clamping' zero : de acordo com UL 1449</w:t>
      </w:r>
      <w:r w:rsidRPr="00DB4DFB">
        <w:br/>
        <w:t>Físico</w:t>
      </w:r>
      <w:r w:rsidRPr="00DB4DFB">
        <w:br/>
        <w:t>Dimensões máximas de altura 432.00 mm</w:t>
      </w:r>
      <w:r w:rsidRPr="00DB4DFB">
        <w:br/>
        <w:t>Dimensões máximas de largura 196.00 mm</w:t>
      </w:r>
      <w:r w:rsidRPr="00DB4DFB">
        <w:br/>
        <w:t>Dimensões máximas de profundidade 546.00 mm</w:t>
      </w:r>
      <w:r w:rsidRPr="00DB4DFB">
        <w:br/>
        <w:t>Peso Líquido 52.73 KG</w:t>
      </w:r>
      <w:r w:rsidRPr="00DB4DFB">
        <w:br/>
        <w:t>Peso para Transporte 60.91 KG</w:t>
      </w:r>
      <w:r w:rsidRPr="00DB4DFB">
        <w:br/>
        <w:t>Altura para Transporte 559.00 mm</w:t>
      </w:r>
      <w:r w:rsidRPr="00DB4DFB">
        <w:br/>
        <w:t>Largura para Transporte 381.00 mm</w:t>
      </w:r>
      <w:r w:rsidRPr="00DB4DFB">
        <w:br/>
        <w:t>Largura (com embalagem) 762.00 mm</w:t>
      </w:r>
      <w:r w:rsidRPr="00DB4DFB">
        <w:br/>
        <w:t>Ambiental</w:t>
      </w:r>
      <w:r w:rsidRPr="00DB4DFB">
        <w:br/>
        <w:t>Ambiente de Operação 0 - 40 °C</w:t>
      </w:r>
      <w:r w:rsidRPr="00DB4DFB">
        <w:br/>
        <w:t>Umidade Relativa de Operação 0 - 95%</w:t>
      </w:r>
      <w:r w:rsidRPr="00DB4DFB">
        <w:br/>
        <w:t>Elevação de Operação 0-3000 metros</w:t>
      </w:r>
      <w:r w:rsidRPr="00DB4DFB">
        <w:br/>
        <w:t>Temperatura de Armazenamento -15 - 45 °C</w:t>
      </w:r>
      <w:r w:rsidRPr="00DB4DFB">
        <w:br/>
        <w:t>Umidade Relativa de Armazenamento 0 - 95%</w:t>
      </w:r>
      <w:r w:rsidRPr="00DB4DFB">
        <w:br/>
        <w:t>Elevação de Armazenamento 0-15000 metros</w:t>
      </w:r>
      <w:r w:rsidRPr="00DB4DFB">
        <w:br/>
        <w:t>Ruído audível a um metro da superfície ou unidade 45.00 dBA</w:t>
      </w:r>
      <w:r w:rsidRPr="00DB4DFB">
        <w:br/>
      </w:r>
      <w:r w:rsidRPr="00DB4DFB">
        <w:lastRenderedPageBreak/>
        <w:t>Dissipação térmica on-line 275.00 BTU/hora</w:t>
      </w:r>
      <w:r w:rsidRPr="00DB4DFB">
        <w:br/>
        <w:t>Conformidade</w:t>
      </w:r>
      <w:r w:rsidRPr="00DB4DFB">
        <w:br/>
        <w:t>Garantia</w:t>
      </w:r>
      <w:r w:rsidR="003E169F">
        <w:t>:</w:t>
      </w:r>
      <w:r w:rsidRPr="00DB4DFB">
        <w:t xml:space="preserve"> Padrão Reparo ou substituição por 2 anos</w:t>
      </w:r>
    </w:p>
    <w:p w:rsidR="006D41B1" w:rsidRDefault="006D41B1" w:rsidP="00D3035D">
      <w:pPr>
        <w:rPr>
          <w:b/>
          <w:u w:val="single"/>
        </w:rPr>
      </w:pPr>
    </w:p>
    <w:p w:rsidR="00D3035D" w:rsidRPr="006D41B1" w:rsidRDefault="006D41B1" w:rsidP="00D3035D">
      <w:pPr>
        <w:rPr>
          <w:b/>
          <w:u w:val="single"/>
        </w:rPr>
      </w:pPr>
      <w:r w:rsidRPr="006D41B1">
        <w:rPr>
          <w:b/>
          <w:u w:val="single"/>
        </w:rPr>
        <w:t xml:space="preserve">Item </w:t>
      </w:r>
      <w:r w:rsidR="003E169F">
        <w:rPr>
          <w:b/>
          <w:u w:val="single"/>
        </w:rPr>
        <w:t>06</w:t>
      </w:r>
    </w:p>
    <w:p w:rsidR="006D41B1" w:rsidRPr="006D41B1" w:rsidRDefault="006D41B1" w:rsidP="00D3035D">
      <w:pPr>
        <w:rPr>
          <w:b/>
          <w:u w:val="single"/>
        </w:rPr>
      </w:pPr>
    </w:p>
    <w:p w:rsidR="00D3035D" w:rsidRPr="00DB4DFB" w:rsidRDefault="00D3035D" w:rsidP="00D3035D">
      <w:pPr>
        <w:rPr>
          <w:b/>
        </w:rPr>
      </w:pPr>
      <w:r w:rsidRPr="006D41B1">
        <w:rPr>
          <w:b/>
          <w:u w:val="single"/>
        </w:rPr>
        <w:t xml:space="preserve">1 </w:t>
      </w:r>
      <w:r w:rsidR="006D41B1" w:rsidRPr="006D41B1">
        <w:rPr>
          <w:b/>
          <w:u w:val="single"/>
        </w:rPr>
        <w:t xml:space="preserve">(um) </w:t>
      </w:r>
      <w:r w:rsidRPr="006D41B1">
        <w:rPr>
          <w:b/>
          <w:u w:val="single"/>
        </w:rPr>
        <w:t>- Nobreak 3 Kva</w:t>
      </w:r>
      <w:r w:rsidR="006D41B1">
        <w:rPr>
          <w:b/>
          <w:u w:val="single"/>
        </w:rPr>
        <w:t>,</w:t>
      </w:r>
      <w:r w:rsidRPr="006D41B1">
        <w:rPr>
          <w:b/>
          <w:u w:val="single"/>
        </w:rPr>
        <w:t xml:space="preserve"> </w:t>
      </w:r>
      <w:r w:rsidR="006D41B1">
        <w:rPr>
          <w:b/>
          <w:u w:val="single"/>
        </w:rPr>
        <w:t>com as seguintes e</w:t>
      </w:r>
      <w:r w:rsidRPr="006D41B1">
        <w:rPr>
          <w:b/>
          <w:u w:val="single"/>
        </w:rPr>
        <w:t>specificações</w:t>
      </w:r>
      <w:r w:rsidRPr="00DB4DFB">
        <w:rPr>
          <w:b/>
        </w:rPr>
        <w:t>:</w:t>
      </w:r>
    </w:p>
    <w:p w:rsidR="006D41B1" w:rsidRDefault="006D41B1" w:rsidP="00D3035D">
      <w:pPr>
        <w:rPr>
          <w:b/>
        </w:rPr>
      </w:pPr>
    </w:p>
    <w:p w:rsidR="003E169F" w:rsidRDefault="00D3035D" w:rsidP="006D41B1">
      <w:r w:rsidRPr="00DB4DFB">
        <w:t>Capacidade de P</w:t>
      </w:r>
      <w:r w:rsidR="006D41B1">
        <w:t>otência de Saída 2700 Watts </w:t>
      </w:r>
      <w:r w:rsidRPr="00DB4DFB">
        <w:t>/ 3000 VA</w:t>
      </w:r>
      <w:r w:rsidRPr="00DB4DFB">
        <w:br/>
        <w:t>Potência Má</w:t>
      </w:r>
      <w:r w:rsidR="006D41B1">
        <w:t>xima Configurável 2700 Watts</w:t>
      </w:r>
      <w:r w:rsidRPr="00DB4DFB">
        <w:t xml:space="preserve"> / 3000 VA</w:t>
      </w:r>
      <w:r w:rsidRPr="00DB4DFB">
        <w:br/>
        <w:t>Tensão nominal de saída 220V</w:t>
      </w:r>
      <w:r w:rsidRPr="00DB4DFB">
        <w:br/>
        <w:t>Topologia Line interactive</w:t>
      </w:r>
      <w:r w:rsidRPr="00DB4DFB">
        <w:br/>
        <w:t>Conexões de Saída</w:t>
      </w:r>
      <w:r w:rsidRPr="00DB4DFB">
        <w:br/>
        <w:t>(6) NBR 14136    </w:t>
      </w:r>
      <w:r w:rsidRPr="00DB4DFB">
        <w:br/>
        <w:t>Entrada</w:t>
      </w:r>
      <w:r w:rsidRPr="00DB4DFB">
        <w:br/>
        <w:t>Tensão nominal de entrada  220V</w:t>
      </w:r>
      <w:r w:rsidRPr="00DB4DFB">
        <w:br/>
        <w:t>Frequência de entrada 50/60 Hz +/- 3 Hz (auto sensing)</w:t>
      </w:r>
      <w:r w:rsidRPr="00DB4DFB">
        <w:br/>
        <w:t>Tipo de Conexão de Entrada</w:t>
      </w:r>
      <w:r w:rsidRPr="00DB4DFB">
        <w:br/>
        <w:t>NE</w:t>
      </w:r>
      <w:r w:rsidRPr="00D3035D">
        <w:t>MA L5-30P    NEMA L5-30P</w:t>
      </w:r>
      <w:r w:rsidRPr="00DB4DFB">
        <w:br/>
        <w:t>Comprimento do Cabo 1.83 metros</w:t>
      </w:r>
      <w:r w:rsidRPr="00DB4DFB">
        <w:br/>
        <w:t>Baterias &amp; Tempo de operação</w:t>
      </w:r>
      <w:r w:rsidRPr="00DB4DFB">
        <w:br/>
        <w:t>Tipo de bateria Bateria selada Chumbo-Acido livre de manutenção : a prova de vasamento</w:t>
      </w:r>
      <w:r w:rsidRPr="00DB4DFB">
        <w:br/>
        <w:t>Cartucho de substituição de bateria RBC55</w:t>
      </w:r>
      <w:r w:rsidRPr="00DB4DFB">
        <w:br/>
        <w:t>Comunicação &amp; Gerenciamento</w:t>
      </w:r>
      <w:r w:rsidRPr="00DB4DFB">
        <w:br/>
        <w:t>Porta de interface DB-9 RS-232, SmartSlot</w:t>
      </w:r>
      <w:r w:rsidRPr="00DB4DFB">
        <w:br/>
        <w:t>Quantidade Disponível de Interfaces SmartSlot™ 1</w:t>
      </w:r>
      <w:r w:rsidRPr="00DB4DFB">
        <w:br/>
        <w:t>Painel de controle Display de LED com barra gráfica para carga e bateria e indicadores de On line : Troca de bateria : e Sobre Carga</w:t>
      </w:r>
      <w:r w:rsidRPr="00DB4DFB">
        <w:br/>
        <w:t>Alarme sonoro Soar alarme quando na bateria : Alarme distinto de pouca bateria : tom de alarme continuamente sobre carregado</w:t>
      </w:r>
      <w:r w:rsidRPr="00DB4DFB">
        <w:br/>
        <w:t>Proteção contra surtos e filtragem</w:t>
      </w:r>
      <w:r w:rsidRPr="00DB4DFB">
        <w:br/>
        <w:t>Classe de surto de energia 530 Joules</w:t>
      </w:r>
      <w:r w:rsidRPr="00DB4DFB">
        <w:br/>
        <w:t>Filtragem Filtragem de pólos múltiplos de ruídos : passagem do surto de 0.3% IEEE : tempo de resposta de 'clamping' zero : de acordo com UL 1449</w:t>
      </w:r>
      <w:r w:rsidRPr="00DB4DFB">
        <w:br/>
        <w:t>Físico</w:t>
      </w:r>
      <w:r w:rsidRPr="00DB4DFB">
        <w:br/>
        <w:t>Dimensões máximas de altura 432.00 mm</w:t>
      </w:r>
      <w:r w:rsidRPr="00DB4DFB">
        <w:br/>
        <w:t>Dimensões máximas de largura 196.00 mm</w:t>
      </w:r>
      <w:r w:rsidRPr="00DB4DFB">
        <w:br/>
        <w:t>Dimensões máximas de profundidade 546.00 mm</w:t>
      </w:r>
      <w:r w:rsidRPr="00DB4DFB">
        <w:br/>
      </w:r>
      <w:r w:rsidRPr="00DB4DFB">
        <w:lastRenderedPageBreak/>
        <w:t>Peso Líquido 52.73 KG</w:t>
      </w:r>
      <w:r w:rsidRPr="00DB4DFB">
        <w:br/>
        <w:t>Peso para Transporte 60.91 KG</w:t>
      </w:r>
    </w:p>
    <w:p w:rsidR="00626949" w:rsidRPr="006D41B1" w:rsidRDefault="003E169F" w:rsidP="006D41B1">
      <w:pPr>
        <w:rPr>
          <w:b/>
          <w:bCs/>
          <w:color w:val="000000"/>
        </w:rPr>
      </w:pPr>
      <w:r w:rsidRPr="00DB4DFB">
        <w:t>Garantia</w:t>
      </w:r>
      <w:r>
        <w:t>:</w:t>
      </w:r>
      <w:r w:rsidRPr="00DB4DFB">
        <w:t xml:space="preserve"> Padrão Reparo ou substituição por 2 anos</w:t>
      </w:r>
      <w:r w:rsidR="00D3035D" w:rsidRPr="00DB4DFB">
        <w:br/>
      </w:r>
    </w:p>
    <w:p w:rsidR="00042A60" w:rsidRPr="001E53FB" w:rsidRDefault="001E53FB" w:rsidP="00042A60">
      <w:pPr>
        <w:jc w:val="both"/>
      </w:pPr>
      <w:r w:rsidRPr="001E53FB">
        <w:rPr>
          <w:b/>
          <w:u w:val="single"/>
        </w:rPr>
        <w:t>Observação:</w:t>
      </w:r>
      <w:r>
        <w:t xml:space="preserve"> </w:t>
      </w:r>
      <w:r w:rsidR="00042A60" w:rsidRPr="001E53FB">
        <w:t xml:space="preserve">Todas as despesas de transporte </w:t>
      </w:r>
      <w:r w:rsidR="00441499">
        <w:t xml:space="preserve">do produto avariado </w:t>
      </w:r>
      <w:r w:rsidR="00042A60" w:rsidRPr="001E53FB">
        <w:t>correrão por conta do licitante adjudicatário durante o período de garantia.</w:t>
      </w:r>
    </w:p>
    <w:p w:rsidR="000A167C" w:rsidRDefault="000A167C" w:rsidP="00CF73A7">
      <w:pPr>
        <w:jc w:val="center"/>
        <w:rPr>
          <w:b/>
          <w:u w:val="single"/>
          <w:lang w:eastAsia="ar-SA"/>
        </w:rPr>
      </w:pPr>
    </w:p>
    <w:p w:rsidR="00CF0DED" w:rsidRDefault="00CF0DED" w:rsidP="00CF73A7">
      <w:pPr>
        <w:jc w:val="center"/>
        <w:rPr>
          <w:b/>
          <w:u w:val="single"/>
          <w:lang w:eastAsia="ar-SA"/>
        </w:rPr>
      </w:pPr>
    </w:p>
    <w:p w:rsidR="00705258" w:rsidRDefault="00705258" w:rsidP="00CF73A7">
      <w:pPr>
        <w:jc w:val="center"/>
        <w:rPr>
          <w:b/>
          <w:u w:val="single"/>
          <w:lang w:eastAsia="ar-SA"/>
        </w:rPr>
      </w:pPr>
    </w:p>
    <w:p w:rsidR="005F2D7D" w:rsidRDefault="005F2D7D"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46374C" w:rsidRDefault="0046374C" w:rsidP="00CF73A7">
      <w:pPr>
        <w:jc w:val="center"/>
        <w:rPr>
          <w:b/>
          <w:u w:val="single"/>
          <w:lang w:eastAsia="ar-SA"/>
        </w:rPr>
      </w:pPr>
    </w:p>
    <w:p w:rsidR="008749BC" w:rsidRDefault="008749BC" w:rsidP="00CF73A7">
      <w:pPr>
        <w:jc w:val="center"/>
        <w:rPr>
          <w:b/>
          <w:u w:val="single"/>
          <w:lang w:eastAsia="ar-SA"/>
        </w:rPr>
      </w:pPr>
    </w:p>
    <w:p w:rsidR="00CF73A7" w:rsidRDefault="00CF73A7" w:rsidP="00CF73A7">
      <w:pPr>
        <w:jc w:val="center"/>
        <w:rPr>
          <w:b/>
          <w:u w:val="single"/>
          <w:lang w:eastAsia="ar-SA"/>
        </w:rPr>
      </w:pPr>
      <w:r w:rsidRPr="00A85DD2">
        <w:rPr>
          <w:b/>
          <w:u w:val="single"/>
          <w:lang w:eastAsia="ar-SA"/>
        </w:rPr>
        <w:lastRenderedPageBreak/>
        <w:t xml:space="preserve">ANEXO </w:t>
      </w:r>
      <w:r w:rsidR="0060522A">
        <w:rPr>
          <w:b/>
          <w:u w:val="single"/>
          <w:lang w:eastAsia="ar-SA"/>
        </w:rPr>
        <w:t>III</w:t>
      </w:r>
      <w:r w:rsidR="00531CEB">
        <w:rPr>
          <w:b/>
          <w:u w:val="single"/>
          <w:lang w:eastAsia="ar-SA"/>
        </w:rPr>
        <w:t xml:space="preserve"> – </w:t>
      </w:r>
      <w:r w:rsidRPr="00A85DD2">
        <w:rPr>
          <w:b/>
          <w:u w:val="single"/>
          <w:lang w:eastAsia="ar-SA"/>
        </w:rPr>
        <w:t>PROPOSTA DE PREÇOS</w:t>
      </w:r>
    </w:p>
    <w:p w:rsidR="00986844" w:rsidRDefault="00986844" w:rsidP="00CF73A7">
      <w:pPr>
        <w:jc w:val="center"/>
        <w:rPr>
          <w:b/>
          <w:lang w:eastAsia="ar-SA"/>
        </w:rPr>
      </w:pPr>
    </w:p>
    <w:p w:rsidR="00E03F43" w:rsidRPr="00B26005" w:rsidRDefault="00E03F43" w:rsidP="00CF73A7">
      <w:pPr>
        <w:jc w:val="center"/>
        <w:rPr>
          <w:b/>
          <w:lang w:eastAsia="ar-SA"/>
        </w:rPr>
      </w:pPr>
      <w:r w:rsidRPr="00B26005">
        <w:rPr>
          <w:b/>
          <w:lang w:eastAsia="ar-SA"/>
        </w:rPr>
        <w:t>PREGÃO PRESENCIAL N.º 0</w:t>
      </w:r>
      <w:r w:rsidR="00557B0F">
        <w:rPr>
          <w:b/>
          <w:lang w:eastAsia="ar-SA"/>
        </w:rPr>
        <w:t>09/2013</w:t>
      </w:r>
    </w:p>
    <w:p w:rsidR="00531CEB" w:rsidRPr="00A85DD2" w:rsidRDefault="00531CEB" w:rsidP="00CF73A7">
      <w:pPr>
        <w:jc w:val="center"/>
        <w:rPr>
          <w:b/>
          <w:u w:val="single"/>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3402"/>
        <w:gridCol w:w="3624"/>
      </w:tblGrid>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shd w:val="pct12" w:color="auto" w:fill="auto"/>
            <w:hideMark/>
          </w:tcPr>
          <w:p w:rsidR="00CF73A7" w:rsidRPr="00A85DD2" w:rsidRDefault="00CF73A7">
            <w:pPr>
              <w:jc w:val="center"/>
              <w:rPr>
                <w:i/>
                <w:lang w:eastAsia="ar-SA"/>
              </w:rPr>
            </w:pPr>
            <w:r w:rsidRPr="00A85DD2">
              <w:rPr>
                <w:i/>
                <w:lang w:eastAsia="ar-SA"/>
              </w:rPr>
              <w:t>DADOS DO LICITANTE</w:t>
            </w:r>
          </w:p>
        </w:tc>
      </w:tr>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hideMark/>
          </w:tcPr>
          <w:p w:rsidR="00CF73A7" w:rsidRPr="00A85DD2" w:rsidRDefault="00CF73A7">
            <w:pPr>
              <w:jc w:val="both"/>
              <w:rPr>
                <w:b/>
                <w:lang w:eastAsia="ar-SA"/>
              </w:rPr>
            </w:pPr>
            <w:r w:rsidRPr="00A85DD2">
              <w:rPr>
                <w:b/>
                <w:lang w:eastAsia="ar-SA"/>
              </w:rPr>
              <w:t>Denominação:</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Endereço: </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Bairro: </w:t>
            </w:r>
          </w:p>
        </w:tc>
      </w:tr>
      <w:tr w:rsidR="00CF73A7" w:rsidRPr="00A85DD2" w:rsidTr="00CF73A7">
        <w:tc>
          <w:tcPr>
            <w:tcW w:w="2235"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CEP: </w:t>
            </w:r>
          </w:p>
        </w:tc>
        <w:tc>
          <w:tcPr>
            <w:tcW w:w="3402"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Telefone:</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r w:rsidRPr="00A85DD2">
              <w:rPr>
                <w:b/>
                <w:lang w:eastAsia="ar-SA"/>
              </w:rPr>
              <w:t>Fax:</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r w:rsidRPr="00A85DD2">
              <w:rPr>
                <w:b/>
                <w:lang w:eastAsia="ar-SA"/>
              </w:rPr>
              <w:t>e-mail:</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C.N.P.J. n.º  </w:t>
            </w:r>
          </w:p>
        </w:tc>
      </w:tr>
    </w:tbl>
    <w:p w:rsidR="00CF73A7" w:rsidRPr="00A85DD2" w:rsidRDefault="00CF73A7" w:rsidP="00CF73A7">
      <w:pPr>
        <w:rPr>
          <w:b/>
          <w:u w:val="single"/>
          <w:lang w:eastAsia="ar-SA"/>
        </w:rPr>
      </w:pPr>
    </w:p>
    <w:p w:rsidR="001E53FB" w:rsidRPr="001E53FB" w:rsidRDefault="001E53FB" w:rsidP="00CF73A7">
      <w:pPr>
        <w:jc w:val="both"/>
        <w:rPr>
          <w:b/>
          <w:lang w:eastAsia="ar-SA"/>
        </w:rPr>
      </w:pPr>
      <w:r w:rsidRPr="001E53FB">
        <w:rPr>
          <w:b/>
          <w:lang w:eastAsia="ar-SA"/>
        </w:rPr>
        <w:t>Objeto:</w:t>
      </w:r>
      <w:r w:rsidR="0033482E">
        <w:rPr>
          <w:b/>
          <w:lang w:eastAsia="ar-SA"/>
        </w:rPr>
        <w:t xml:space="preserve"> </w:t>
      </w:r>
      <w:r w:rsidR="0033482E">
        <w:rPr>
          <w:b/>
        </w:rPr>
        <w:t xml:space="preserve">Aquisição de equipamentos de informática </w:t>
      </w:r>
      <w:r w:rsidR="00557B0F">
        <w:rPr>
          <w:b/>
        </w:rPr>
        <w:t xml:space="preserve">e de Licenças de </w:t>
      </w:r>
      <w:r w:rsidR="003E169F">
        <w:rPr>
          <w:b/>
        </w:rPr>
        <w:t xml:space="preserve">Windows </w:t>
      </w:r>
    </w:p>
    <w:p w:rsidR="001E53FB" w:rsidRDefault="001E53FB" w:rsidP="00CF73A7">
      <w:pPr>
        <w:jc w:val="both"/>
        <w:rPr>
          <w:lang w:eastAsia="ar-SA"/>
        </w:rPr>
      </w:pPr>
    </w:p>
    <w:p w:rsidR="00B26005" w:rsidRDefault="00B26005" w:rsidP="00CF73A7">
      <w:pPr>
        <w:jc w:val="both"/>
        <w:rPr>
          <w:lang w:eastAsia="ar-SA"/>
        </w:rPr>
      </w:pPr>
      <w:r>
        <w:rPr>
          <w:lang w:eastAsia="ar-SA"/>
        </w:rPr>
        <w:t>- A simples apresentação desta proposta de preços será considerada como indicação bastante de que não existem fatos que impeçam a participação do licitante neste certame.</w:t>
      </w:r>
    </w:p>
    <w:p w:rsidR="00CF73A7" w:rsidRPr="00A85DD2" w:rsidRDefault="00CF73A7" w:rsidP="00CF73A7">
      <w:pPr>
        <w:jc w:val="both"/>
        <w:rPr>
          <w:lang w:eastAsia="ar-SA"/>
        </w:rPr>
      </w:pPr>
      <w:r w:rsidRPr="00A85DD2">
        <w:rPr>
          <w:lang w:eastAsia="ar-SA"/>
        </w:rPr>
        <w:t>- Não será obrigatória a apresentação de proposta para todos os itens, podendo o licitante apresentar proposta somente para o(s) item(ns) de seu interesse.</w:t>
      </w:r>
    </w:p>
    <w:p w:rsidR="00CF73A7" w:rsidRDefault="00CF73A7" w:rsidP="00CF73A7">
      <w:pPr>
        <w:jc w:val="both"/>
        <w:rPr>
          <w:lang w:eastAsia="ar-SA"/>
        </w:rPr>
      </w:pPr>
      <w:r w:rsidRPr="00A85DD2">
        <w:rPr>
          <w:lang w:eastAsia="ar-SA"/>
        </w:rPr>
        <w:t>- Para o</w:t>
      </w:r>
      <w:r w:rsidR="00B26005">
        <w:rPr>
          <w:lang w:eastAsia="ar-SA"/>
        </w:rPr>
        <w:t>(s)</w:t>
      </w:r>
      <w:r w:rsidRPr="00A85DD2">
        <w:rPr>
          <w:lang w:eastAsia="ar-SA"/>
        </w:rPr>
        <w:t xml:space="preserve"> item</w:t>
      </w:r>
      <w:r w:rsidR="00B26005">
        <w:rPr>
          <w:lang w:eastAsia="ar-SA"/>
        </w:rPr>
        <w:t>(ns)</w:t>
      </w:r>
      <w:r w:rsidRPr="00A85DD2">
        <w:rPr>
          <w:lang w:eastAsia="ar-SA"/>
        </w:rPr>
        <w:t xml:space="preserve"> não cotado</w:t>
      </w:r>
      <w:r w:rsidR="00B26005">
        <w:rPr>
          <w:lang w:eastAsia="ar-SA"/>
        </w:rPr>
        <w:t>(s)</w:t>
      </w:r>
      <w:r w:rsidRPr="00A85DD2">
        <w:rPr>
          <w:lang w:eastAsia="ar-SA"/>
        </w:rPr>
        <w:t xml:space="preserve">, deverá constar a expressão </w:t>
      </w:r>
      <w:r w:rsidRPr="00A85DD2">
        <w:rPr>
          <w:b/>
          <w:lang w:eastAsia="ar-SA"/>
        </w:rPr>
        <w:t>“não cotado”</w:t>
      </w:r>
      <w:r w:rsidR="00B26005">
        <w:rPr>
          <w:lang w:eastAsia="ar-SA"/>
        </w:rPr>
        <w:t xml:space="preserve"> no campo “</w:t>
      </w:r>
      <w:r w:rsidR="000E1306">
        <w:rPr>
          <w:lang w:eastAsia="ar-SA"/>
        </w:rPr>
        <w:t xml:space="preserve">Preço </w:t>
      </w:r>
      <w:r w:rsidR="00B26005">
        <w:rPr>
          <w:lang w:eastAsia="ar-SA"/>
        </w:rPr>
        <w:t>Total do Item”</w:t>
      </w:r>
      <w:r w:rsidRPr="00A85DD2">
        <w:rPr>
          <w:lang w:eastAsia="ar-SA"/>
        </w:rPr>
        <w:t>.</w:t>
      </w:r>
    </w:p>
    <w:p w:rsidR="00531CEB" w:rsidRDefault="00531CEB" w:rsidP="00CF73A7">
      <w:pPr>
        <w:rPr>
          <w:b/>
          <w:u w:val="single"/>
          <w:lang w:eastAsia="ar-SA"/>
        </w:rPr>
      </w:pPr>
    </w:p>
    <w:tbl>
      <w:tblPr>
        <w:tblStyle w:val="Tabelacomgrade"/>
        <w:tblW w:w="9780" w:type="dxa"/>
        <w:tblInd w:w="-318" w:type="dxa"/>
        <w:tblLayout w:type="fixed"/>
        <w:tblLook w:val="04A0" w:firstRow="1" w:lastRow="0" w:firstColumn="1" w:lastColumn="0" w:noHBand="0" w:noVBand="1"/>
      </w:tblPr>
      <w:tblGrid>
        <w:gridCol w:w="615"/>
        <w:gridCol w:w="95"/>
        <w:gridCol w:w="3398"/>
        <w:gridCol w:w="995"/>
        <w:gridCol w:w="1562"/>
        <w:gridCol w:w="1557"/>
        <w:gridCol w:w="6"/>
        <w:gridCol w:w="1552"/>
      </w:tblGrid>
      <w:tr w:rsidR="00516568" w:rsidTr="00516568">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PROPOSTA DE PREÇOS</w:t>
            </w:r>
          </w:p>
        </w:tc>
      </w:tr>
      <w:tr w:rsidR="00516568" w:rsidTr="00EB162A">
        <w:tc>
          <w:tcPr>
            <w:tcW w:w="7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Item</w:t>
            </w:r>
          </w:p>
        </w:tc>
        <w:tc>
          <w:tcPr>
            <w:tcW w:w="33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Descrição Resumida</w:t>
            </w:r>
          </w:p>
        </w:tc>
        <w:tc>
          <w:tcPr>
            <w:tcW w:w="9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b/>
                <w:sz w:val="23"/>
                <w:szCs w:val="23"/>
                <w:lang w:eastAsia="ar-SA"/>
              </w:rPr>
            </w:pPr>
          </w:p>
          <w:p w:rsidR="00516568" w:rsidRPr="00531CEB" w:rsidRDefault="00516568">
            <w:pPr>
              <w:jc w:val="center"/>
              <w:rPr>
                <w:b/>
                <w:sz w:val="23"/>
                <w:szCs w:val="23"/>
                <w:lang w:eastAsia="ar-SA"/>
              </w:rPr>
            </w:pPr>
            <w:r w:rsidRPr="00531CEB">
              <w:rPr>
                <w:b/>
                <w:sz w:val="23"/>
                <w:szCs w:val="23"/>
                <w:lang w:eastAsia="ar-SA"/>
              </w:rPr>
              <w:t xml:space="preserve">Quantidade </w:t>
            </w:r>
          </w:p>
          <w:p w:rsidR="00516568" w:rsidRPr="00531CEB" w:rsidRDefault="00516568">
            <w:pPr>
              <w:jc w:val="center"/>
              <w:rPr>
                <w:b/>
                <w:sz w:val="23"/>
                <w:szCs w:val="23"/>
                <w:lang w:eastAsia="ar-SA"/>
              </w:rPr>
            </w:pPr>
            <w:r w:rsidRPr="00531CEB">
              <w:rPr>
                <w:b/>
                <w:sz w:val="23"/>
                <w:szCs w:val="23"/>
                <w:lang w:eastAsia="ar-SA"/>
              </w:rPr>
              <w:t>(1)</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Preço (em R$)</w:t>
            </w:r>
          </w:p>
        </w:tc>
        <w:tc>
          <w:tcPr>
            <w:tcW w:w="155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b/>
                <w:lang w:eastAsia="ar-SA"/>
              </w:rPr>
            </w:pPr>
          </w:p>
          <w:p w:rsidR="00516568" w:rsidRDefault="00516568" w:rsidP="0033482E">
            <w:pPr>
              <w:jc w:val="center"/>
              <w:rPr>
                <w:b/>
                <w:lang w:eastAsia="ar-SA"/>
              </w:rPr>
            </w:pPr>
            <w:r>
              <w:rPr>
                <w:b/>
                <w:lang w:eastAsia="ar-SA"/>
              </w:rPr>
              <w:t xml:space="preserve">Marca e </w:t>
            </w:r>
            <w:r w:rsidR="0033482E">
              <w:rPr>
                <w:b/>
                <w:lang w:eastAsia="ar-SA"/>
              </w:rPr>
              <w:t>Modelo</w:t>
            </w:r>
          </w:p>
        </w:tc>
      </w:tr>
      <w:tr w:rsidR="00516568" w:rsidTr="00EB162A">
        <w:tc>
          <w:tcPr>
            <w:tcW w:w="7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33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99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Pr="00531CEB" w:rsidRDefault="00516568">
            <w:pPr>
              <w:rPr>
                <w:b/>
                <w:sz w:val="23"/>
                <w:szCs w:val="23"/>
                <w:lang w:eastAsia="ar-SA"/>
              </w:rPr>
            </w:pP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b/>
                <w:sz w:val="23"/>
                <w:szCs w:val="23"/>
                <w:lang w:eastAsia="ar-SA"/>
              </w:rPr>
            </w:pPr>
            <w:r w:rsidRPr="00531CEB">
              <w:rPr>
                <w:b/>
                <w:sz w:val="23"/>
                <w:szCs w:val="23"/>
                <w:lang w:eastAsia="ar-SA"/>
              </w:rPr>
              <w:t xml:space="preserve">Unitário do item </w:t>
            </w:r>
          </w:p>
          <w:p w:rsidR="00516568" w:rsidRPr="00531CEB" w:rsidRDefault="00516568">
            <w:pPr>
              <w:jc w:val="center"/>
              <w:rPr>
                <w:b/>
                <w:sz w:val="23"/>
                <w:szCs w:val="23"/>
                <w:lang w:eastAsia="ar-SA"/>
              </w:rPr>
            </w:pPr>
            <w:r w:rsidRPr="00531CEB">
              <w:rPr>
                <w:b/>
                <w:sz w:val="23"/>
                <w:szCs w:val="23"/>
                <w:lang w:eastAsia="ar-SA"/>
              </w:rPr>
              <w:t>(2)</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Default="00516568">
            <w:pPr>
              <w:jc w:val="center"/>
              <w:rPr>
                <w:b/>
                <w:lang w:eastAsia="ar-SA"/>
              </w:rPr>
            </w:pPr>
            <w:r>
              <w:rPr>
                <w:b/>
                <w:lang w:eastAsia="ar-SA"/>
              </w:rPr>
              <w:t xml:space="preserve">Total do item </w:t>
            </w:r>
          </w:p>
          <w:p w:rsidR="00516568" w:rsidRDefault="00516568">
            <w:pPr>
              <w:jc w:val="center"/>
              <w:rPr>
                <w:b/>
                <w:lang w:eastAsia="ar-SA"/>
              </w:rPr>
            </w:pPr>
            <w:r>
              <w:rPr>
                <w:b/>
                <w:lang w:eastAsia="ar-SA"/>
              </w:rPr>
              <w:t>(3) = (1) x (2)</w:t>
            </w:r>
          </w:p>
        </w:tc>
        <w:tc>
          <w:tcPr>
            <w:tcW w:w="155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16568" w:rsidRDefault="00516568">
            <w:pPr>
              <w:rPr>
                <w:b/>
                <w:lang w:eastAsia="ar-SA"/>
              </w:rPr>
            </w:pPr>
          </w:p>
        </w:tc>
      </w:tr>
      <w:tr w:rsidR="00516568" w:rsidTr="00EB162A">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r w:rsidRPr="00531CEB">
              <w:rPr>
                <w:sz w:val="23"/>
                <w:szCs w:val="23"/>
                <w:lang w:eastAsia="ar-SA"/>
              </w:rPr>
              <w:t>1</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7E76C3" w:rsidRDefault="007E76C3" w:rsidP="006D41B1">
            <w:pPr>
              <w:jc w:val="both"/>
              <w:rPr>
                <w:sz w:val="23"/>
                <w:szCs w:val="23"/>
                <w:lang w:eastAsia="ar-SA"/>
              </w:rPr>
            </w:pPr>
            <w:r>
              <w:rPr>
                <w:sz w:val="23"/>
                <w:szCs w:val="23"/>
                <w:lang w:eastAsia="ar-SA"/>
              </w:rPr>
              <w:t xml:space="preserve">Servidor IBM - </w:t>
            </w:r>
            <w:r>
              <w:t>XEON E5-</w:t>
            </w:r>
            <w:r w:rsidR="006D41B1">
              <w:t>2630</w:t>
            </w:r>
            <w:r w:rsidR="009570CC">
              <w:t>, instalado</w:t>
            </w:r>
            <w:r w:rsidR="008233A6">
              <w:t>, configurado</w:t>
            </w:r>
            <w:r>
              <w:t xml:space="preserve"> </w:t>
            </w:r>
            <w:r w:rsidR="009570CC">
              <w:t>e funcionando.</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4D735A">
            <w:pPr>
              <w:jc w:val="center"/>
              <w:rPr>
                <w:sz w:val="23"/>
                <w:szCs w:val="23"/>
                <w:lang w:eastAsia="ar-SA"/>
              </w:rPr>
            </w:pPr>
            <w:r w:rsidRPr="00531CEB">
              <w:rPr>
                <w:sz w:val="23"/>
                <w:szCs w:val="23"/>
                <w:lang w:eastAsia="ar-SA"/>
              </w:rPr>
              <w:t>1</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r>
      <w:tr w:rsidR="00516568" w:rsidTr="00516568">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rPr>
                <w:sz w:val="23"/>
                <w:szCs w:val="23"/>
                <w:lang w:eastAsia="ar-SA"/>
              </w:rPr>
            </w:pPr>
            <w:r w:rsidRPr="00531CEB">
              <w:rPr>
                <w:sz w:val="23"/>
                <w:szCs w:val="23"/>
                <w:lang w:eastAsia="ar-SA"/>
              </w:rPr>
              <w:t xml:space="preserve">Preço unitário por extenso do item 1: </w:t>
            </w:r>
          </w:p>
        </w:tc>
      </w:tr>
      <w:tr w:rsidR="00516568" w:rsidTr="00EB162A">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center"/>
              <w:rPr>
                <w:sz w:val="23"/>
                <w:szCs w:val="23"/>
                <w:lang w:eastAsia="ar-SA"/>
              </w:rPr>
            </w:pPr>
            <w:r w:rsidRPr="00531CEB">
              <w:rPr>
                <w:sz w:val="23"/>
                <w:szCs w:val="23"/>
                <w:lang w:eastAsia="ar-SA"/>
              </w:rPr>
              <w:t>2</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7E76C3">
            <w:pPr>
              <w:jc w:val="both"/>
              <w:rPr>
                <w:sz w:val="23"/>
                <w:szCs w:val="23"/>
                <w:lang w:eastAsia="ar-SA"/>
              </w:rPr>
            </w:pPr>
            <w:r>
              <w:rPr>
                <w:sz w:val="23"/>
                <w:szCs w:val="23"/>
                <w:lang w:eastAsia="ar-SA"/>
              </w:rPr>
              <w:t>Servidor IBM Powerlinux R2</w:t>
            </w:r>
            <w:r w:rsidR="009570CC">
              <w:rPr>
                <w:sz w:val="23"/>
                <w:szCs w:val="23"/>
                <w:lang w:eastAsia="ar-SA"/>
              </w:rPr>
              <w:t>, instalado</w:t>
            </w:r>
            <w:r w:rsidR="008233A6">
              <w:rPr>
                <w:sz w:val="23"/>
                <w:szCs w:val="23"/>
                <w:lang w:eastAsia="ar-SA"/>
              </w:rPr>
              <w:t>, configurado</w:t>
            </w:r>
            <w:r w:rsidR="009570CC">
              <w:rPr>
                <w:sz w:val="23"/>
                <w:szCs w:val="23"/>
                <w:lang w:eastAsia="ar-SA"/>
              </w:rPr>
              <w:t xml:space="preserve"> e funcionando.</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4D735A">
            <w:pPr>
              <w:jc w:val="center"/>
              <w:rPr>
                <w:sz w:val="23"/>
                <w:szCs w:val="23"/>
                <w:lang w:eastAsia="ar-SA"/>
              </w:rPr>
            </w:pPr>
            <w:r w:rsidRPr="00531CEB">
              <w:rPr>
                <w:sz w:val="23"/>
                <w:szCs w:val="23"/>
                <w:lang w:eastAsia="ar-SA"/>
              </w:rPr>
              <w:t>1</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rPr>
                <w:b/>
                <w:sz w:val="23"/>
                <w:szCs w:val="23"/>
                <w:lang w:eastAsia="ar-SA"/>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rPr>
                <w:b/>
                <w:lang w:eastAsia="ar-SA"/>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rPr>
                <w:b/>
                <w:lang w:eastAsia="ar-SA"/>
              </w:rPr>
            </w:pPr>
          </w:p>
        </w:tc>
      </w:tr>
      <w:tr w:rsidR="00516568" w:rsidTr="00516568">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rPr>
                <w:sz w:val="23"/>
                <w:szCs w:val="23"/>
                <w:lang w:eastAsia="ar-SA"/>
              </w:rPr>
            </w:pPr>
            <w:r w:rsidRPr="00531CEB">
              <w:rPr>
                <w:sz w:val="23"/>
                <w:szCs w:val="23"/>
                <w:lang w:eastAsia="ar-SA"/>
              </w:rPr>
              <w:t xml:space="preserve">Preço unitário por extenso do item 2: </w:t>
            </w:r>
          </w:p>
        </w:tc>
      </w:tr>
      <w:tr w:rsidR="00516568" w:rsidTr="00EB162A">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r w:rsidRPr="00531CEB">
              <w:rPr>
                <w:sz w:val="23"/>
                <w:szCs w:val="23"/>
                <w:lang w:eastAsia="ar-SA"/>
              </w:rPr>
              <w:t>3</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6D41B1" w:rsidRDefault="006D41B1" w:rsidP="00F16782">
            <w:pPr>
              <w:jc w:val="both"/>
              <w:rPr>
                <w:sz w:val="23"/>
                <w:szCs w:val="23"/>
                <w:lang w:val="en-US" w:eastAsia="ar-SA"/>
              </w:rPr>
            </w:pPr>
            <w:r>
              <w:t xml:space="preserve">Windows Server 2012 Call </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461A">
            <w:pPr>
              <w:jc w:val="center"/>
              <w:rPr>
                <w:sz w:val="23"/>
                <w:szCs w:val="23"/>
                <w:lang w:eastAsia="ar-SA"/>
              </w:rPr>
            </w:pPr>
            <w:r>
              <w:rPr>
                <w:sz w:val="23"/>
                <w:szCs w:val="23"/>
                <w:lang w:eastAsia="ar-SA"/>
              </w:rPr>
              <w:t>1</w:t>
            </w:r>
            <w:r w:rsidR="00A12028">
              <w:rPr>
                <w:sz w:val="23"/>
                <w:szCs w:val="23"/>
                <w:lang w:eastAsia="ar-SA"/>
              </w:rPr>
              <w:t>00</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r>
      <w:tr w:rsidR="00516568" w:rsidTr="00516568">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both"/>
              <w:rPr>
                <w:sz w:val="23"/>
                <w:szCs w:val="23"/>
                <w:lang w:eastAsia="ar-SA"/>
              </w:rPr>
            </w:pPr>
            <w:r w:rsidRPr="00531CEB">
              <w:rPr>
                <w:sz w:val="23"/>
                <w:szCs w:val="23"/>
                <w:lang w:eastAsia="ar-SA"/>
              </w:rPr>
              <w:t>Preço unitário por extenso do item 3:</w:t>
            </w:r>
          </w:p>
        </w:tc>
      </w:tr>
      <w:tr w:rsidR="00516568" w:rsidTr="00EB162A">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r w:rsidRPr="00531CEB">
              <w:rPr>
                <w:sz w:val="23"/>
                <w:szCs w:val="23"/>
                <w:lang w:eastAsia="ar-SA"/>
              </w:rPr>
              <w:t>4</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1CEB" w:rsidRPr="00F16782" w:rsidRDefault="00D37854" w:rsidP="00F16782">
            <w:pPr>
              <w:jc w:val="both"/>
              <w:rPr>
                <w:sz w:val="23"/>
                <w:szCs w:val="23"/>
                <w:lang w:val="en-US" w:eastAsia="ar-SA"/>
              </w:rPr>
            </w:pPr>
            <w:r w:rsidRPr="00F16782">
              <w:rPr>
                <w:lang w:val="en-US"/>
              </w:rPr>
              <w:t>Licença do Windows</w:t>
            </w:r>
            <w:r w:rsidR="00F16782" w:rsidRPr="00F16782">
              <w:rPr>
                <w:lang w:val="en-US"/>
              </w:rPr>
              <w:t xml:space="preserve"> Server 2012 Standard 64 Bits</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A12028">
            <w:pPr>
              <w:jc w:val="center"/>
              <w:rPr>
                <w:sz w:val="23"/>
                <w:szCs w:val="23"/>
                <w:lang w:eastAsia="ar-SA"/>
              </w:rPr>
            </w:pPr>
            <w:r>
              <w:rPr>
                <w:sz w:val="23"/>
                <w:szCs w:val="23"/>
                <w:lang w:eastAsia="ar-SA"/>
              </w:rPr>
              <w:t>1</w:t>
            </w:r>
          </w:p>
        </w:tc>
        <w:tc>
          <w:tcPr>
            <w:tcW w:w="1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pPr>
              <w:jc w:val="center"/>
              <w:rPr>
                <w:sz w:val="23"/>
                <w:szCs w:val="23"/>
                <w:lang w:eastAsia="ar-SA"/>
              </w:rPr>
            </w:pP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c>
          <w:tcPr>
            <w:tcW w:w="15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Default="00516568">
            <w:pPr>
              <w:jc w:val="center"/>
              <w:rPr>
                <w:lang w:eastAsia="ar-SA"/>
              </w:rPr>
            </w:pPr>
          </w:p>
        </w:tc>
      </w:tr>
      <w:tr w:rsidR="00516568" w:rsidTr="00516568">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531CEB" w:rsidRDefault="00516568">
            <w:pPr>
              <w:jc w:val="both"/>
              <w:rPr>
                <w:sz w:val="23"/>
                <w:szCs w:val="23"/>
                <w:lang w:eastAsia="ar-SA"/>
              </w:rPr>
            </w:pPr>
            <w:r w:rsidRPr="00531CEB">
              <w:rPr>
                <w:sz w:val="23"/>
                <w:szCs w:val="23"/>
                <w:lang w:eastAsia="ar-SA"/>
              </w:rPr>
              <w:t>Preço unitário por extenso do item 4:</w:t>
            </w:r>
          </w:p>
        </w:tc>
      </w:tr>
      <w:tr w:rsidR="00516568" w:rsidTr="00EB162A">
        <w:tc>
          <w:tcPr>
            <w:tcW w:w="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16568" w:rsidRPr="00531CEB" w:rsidRDefault="00516568" w:rsidP="00365AF8">
            <w:pPr>
              <w:jc w:val="center"/>
              <w:rPr>
                <w:sz w:val="23"/>
                <w:szCs w:val="23"/>
                <w:lang w:eastAsia="ar-SA"/>
              </w:rPr>
            </w:pPr>
            <w:r w:rsidRPr="00531CEB">
              <w:rPr>
                <w:sz w:val="23"/>
                <w:szCs w:val="23"/>
                <w:lang w:eastAsia="ar-SA"/>
              </w:rPr>
              <w:t>5</w:t>
            </w:r>
          </w:p>
        </w:tc>
        <w:tc>
          <w:tcPr>
            <w:tcW w:w="33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16568" w:rsidRPr="00D37854" w:rsidRDefault="00D37854" w:rsidP="00365AF8">
            <w:pPr>
              <w:jc w:val="both"/>
              <w:rPr>
                <w:sz w:val="23"/>
                <w:szCs w:val="23"/>
                <w:lang w:val="en-US" w:eastAsia="ar-SA"/>
              </w:rPr>
            </w:pPr>
            <w:r w:rsidRPr="00D37854">
              <w:t>Nobreak 3 Kva</w:t>
            </w:r>
            <w:r w:rsidR="00781600">
              <w:t xml:space="preserve"> – 120/220</w:t>
            </w:r>
          </w:p>
        </w:tc>
        <w:tc>
          <w:tcPr>
            <w:tcW w:w="995" w:type="dxa"/>
            <w:tcBorders>
              <w:top w:val="single" w:sz="4" w:space="0" w:color="000000" w:themeColor="text1"/>
              <w:left w:val="single" w:sz="4" w:space="0" w:color="000000" w:themeColor="text1"/>
              <w:bottom w:val="single" w:sz="4" w:space="0" w:color="000000" w:themeColor="text1"/>
              <w:right w:val="single" w:sz="4" w:space="0" w:color="auto"/>
            </w:tcBorders>
          </w:tcPr>
          <w:p w:rsidR="00516568" w:rsidRPr="00531CEB" w:rsidRDefault="00781600" w:rsidP="00365AF8">
            <w:pPr>
              <w:jc w:val="center"/>
              <w:rPr>
                <w:sz w:val="23"/>
                <w:szCs w:val="23"/>
                <w:lang w:eastAsia="ar-SA"/>
              </w:rPr>
            </w:pPr>
            <w:r>
              <w:rPr>
                <w:sz w:val="23"/>
                <w:szCs w:val="23"/>
                <w:lang w:eastAsia="ar-SA"/>
              </w:rPr>
              <w:t>1</w:t>
            </w:r>
          </w:p>
        </w:tc>
        <w:tc>
          <w:tcPr>
            <w:tcW w:w="1562" w:type="dxa"/>
            <w:tcBorders>
              <w:top w:val="single" w:sz="4" w:space="0" w:color="000000" w:themeColor="text1"/>
              <w:left w:val="single" w:sz="4" w:space="0" w:color="auto"/>
              <w:bottom w:val="single" w:sz="4" w:space="0" w:color="000000" w:themeColor="text1"/>
              <w:right w:val="single" w:sz="4" w:space="0" w:color="auto"/>
            </w:tcBorders>
          </w:tcPr>
          <w:p w:rsidR="00516568" w:rsidRPr="00531CEB" w:rsidRDefault="00516568" w:rsidP="00365AF8">
            <w:pPr>
              <w:jc w:val="center"/>
              <w:rPr>
                <w:sz w:val="23"/>
                <w:szCs w:val="23"/>
                <w:lang w:eastAsia="ar-SA"/>
              </w:rPr>
            </w:pPr>
          </w:p>
        </w:tc>
        <w:tc>
          <w:tcPr>
            <w:tcW w:w="1557" w:type="dxa"/>
            <w:tcBorders>
              <w:top w:val="single" w:sz="4" w:space="0" w:color="000000" w:themeColor="text1"/>
              <w:left w:val="single" w:sz="4" w:space="0" w:color="auto"/>
              <w:bottom w:val="single" w:sz="4" w:space="0" w:color="000000" w:themeColor="text1"/>
              <w:right w:val="single" w:sz="4" w:space="0" w:color="auto"/>
            </w:tcBorders>
          </w:tcPr>
          <w:p w:rsidR="00516568" w:rsidRDefault="00516568" w:rsidP="00365AF8">
            <w:pPr>
              <w:jc w:val="center"/>
              <w:rPr>
                <w:lang w:eastAsia="ar-SA"/>
              </w:rPr>
            </w:pPr>
          </w:p>
        </w:tc>
        <w:tc>
          <w:tcPr>
            <w:tcW w:w="155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rsidR="00516568" w:rsidRDefault="00516568" w:rsidP="00365AF8">
            <w:pPr>
              <w:jc w:val="center"/>
              <w:rPr>
                <w:lang w:eastAsia="ar-SA"/>
              </w:rPr>
            </w:pPr>
          </w:p>
        </w:tc>
      </w:tr>
      <w:tr w:rsidR="00EB162A" w:rsidTr="00EB162A">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162A" w:rsidRPr="00531CEB" w:rsidRDefault="00EB162A" w:rsidP="00EB162A">
            <w:pPr>
              <w:rPr>
                <w:sz w:val="23"/>
                <w:szCs w:val="23"/>
                <w:lang w:eastAsia="ar-SA"/>
              </w:rPr>
            </w:pPr>
            <w:r w:rsidRPr="00531CEB">
              <w:rPr>
                <w:sz w:val="23"/>
                <w:szCs w:val="23"/>
                <w:lang w:eastAsia="ar-SA"/>
              </w:rPr>
              <w:t xml:space="preserve">Preço unitário por extenso do item 5: </w:t>
            </w:r>
          </w:p>
        </w:tc>
      </w:tr>
      <w:tr w:rsidR="00EB162A" w:rsidTr="00EB162A">
        <w:tc>
          <w:tcPr>
            <w:tcW w:w="615" w:type="dxa"/>
            <w:tcBorders>
              <w:top w:val="single" w:sz="4" w:space="0" w:color="000000" w:themeColor="text1"/>
              <w:left w:val="single" w:sz="4" w:space="0" w:color="000000" w:themeColor="text1"/>
              <w:bottom w:val="single" w:sz="4" w:space="0" w:color="000000" w:themeColor="text1"/>
              <w:right w:val="single" w:sz="4" w:space="0" w:color="auto"/>
            </w:tcBorders>
          </w:tcPr>
          <w:p w:rsidR="00EB162A" w:rsidRPr="00531CEB" w:rsidRDefault="00EB162A" w:rsidP="00781600">
            <w:pPr>
              <w:jc w:val="center"/>
              <w:rPr>
                <w:sz w:val="23"/>
                <w:szCs w:val="23"/>
                <w:lang w:eastAsia="ar-SA"/>
              </w:rPr>
            </w:pPr>
            <w:r>
              <w:rPr>
                <w:sz w:val="23"/>
                <w:szCs w:val="23"/>
                <w:lang w:eastAsia="ar-SA"/>
              </w:rPr>
              <w:lastRenderedPageBreak/>
              <w:t>6</w:t>
            </w:r>
          </w:p>
        </w:tc>
        <w:tc>
          <w:tcPr>
            <w:tcW w:w="3493" w:type="dxa"/>
            <w:gridSpan w:val="2"/>
            <w:tcBorders>
              <w:top w:val="single" w:sz="4" w:space="0" w:color="000000" w:themeColor="text1"/>
              <w:left w:val="single" w:sz="4" w:space="0" w:color="auto"/>
              <w:bottom w:val="single" w:sz="4" w:space="0" w:color="000000" w:themeColor="text1"/>
              <w:right w:val="single" w:sz="4" w:space="0" w:color="auto"/>
            </w:tcBorders>
          </w:tcPr>
          <w:p w:rsidR="00EB162A" w:rsidRPr="00531CEB" w:rsidRDefault="00EB162A" w:rsidP="00516568">
            <w:pPr>
              <w:rPr>
                <w:sz w:val="23"/>
                <w:szCs w:val="23"/>
                <w:lang w:eastAsia="ar-SA"/>
              </w:rPr>
            </w:pPr>
            <w:r>
              <w:rPr>
                <w:sz w:val="23"/>
                <w:szCs w:val="23"/>
                <w:lang w:eastAsia="ar-SA"/>
              </w:rPr>
              <w:t>Nobreak 3 Kva - 220</w:t>
            </w:r>
          </w:p>
        </w:tc>
        <w:tc>
          <w:tcPr>
            <w:tcW w:w="995" w:type="dxa"/>
            <w:tcBorders>
              <w:top w:val="single" w:sz="4" w:space="0" w:color="000000" w:themeColor="text1"/>
              <w:left w:val="single" w:sz="4" w:space="0" w:color="auto"/>
              <w:bottom w:val="single" w:sz="4" w:space="0" w:color="000000" w:themeColor="text1"/>
              <w:right w:val="single" w:sz="4" w:space="0" w:color="auto"/>
            </w:tcBorders>
          </w:tcPr>
          <w:p w:rsidR="00EB162A" w:rsidRPr="00531CEB" w:rsidRDefault="00EB162A" w:rsidP="00F16782">
            <w:pPr>
              <w:jc w:val="center"/>
              <w:rPr>
                <w:sz w:val="23"/>
                <w:szCs w:val="23"/>
                <w:lang w:eastAsia="ar-SA"/>
              </w:rPr>
            </w:pPr>
            <w:r>
              <w:rPr>
                <w:sz w:val="23"/>
                <w:szCs w:val="23"/>
                <w:lang w:eastAsia="ar-SA"/>
              </w:rPr>
              <w:t>1</w:t>
            </w:r>
          </w:p>
        </w:tc>
        <w:tc>
          <w:tcPr>
            <w:tcW w:w="1562" w:type="dxa"/>
            <w:tcBorders>
              <w:top w:val="single" w:sz="4" w:space="0" w:color="000000" w:themeColor="text1"/>
              <w:left w:val="single" w:sz="4" w:space="0" w:color="auto"/>
              <w:bottom w:val="single" w:sz="4" w:space="0" w:color="000000" w:themeColor="text1"/>
              <w:right w:val="single" w:sz="4" w:space="0" w:color="auto"/>
            </w:tcBorders>
          </w:tcPr>
          <w:p w:rsidR="00EB162A" w:rsidRPr="00531CEB" w:rsidRDefault="00EB162A" w:rsidP="00EB162A">
            <w:pPr>
              <w:rPr>
                <w:sz w:val="23"/>
                <w:szCs w:val="23"/>
                <w:lang w:eastAsia="ar-SA"/>
              </w:rPr>
            </w:pPr>
          </w:p>
        </w:tc>
        <w:tc>
          <w:tcPr>
            <w:tcW w:w="1563" w:type="dxa"/>
            <w:gridSpan w:val="2"/>
            <w:tcBorders>
              <w:top w:val="single" w:sz="4" w:space="0" w:color="000000" w:themeColor="text1"/>
              <w:left w:val="single" w:sz="4" w:space="0" w:color="auto"/>
              <w:bottom w:val="single" w:sz="4" w:space="0" w:color="000000" w:themeColor="text1"/>
              <w:right w:val="single" w:sz="4" w:space="0" w:color="auto"/>
            </w:tcBorders>
          </w:tcPr>
          <w:p w:rsidR="00EB162A" w:rsidRPr="00531CEB" w:rsidRDefault="00EB162A" w:rsidP="00EB162A">
            <w:pPr>
              <w:rPr>
                <w:sz w:val="23"/>
                <w:szCs w:val="23"/>
                <w:lang w:eastAsia="ar-SA"/>
              </w:rPr>
            </w:pPr>
          </w:p>
        </w:tc>
        <w:tc>
          <w:tcPr>
            <w:tcW w:w="1552" w:type="dxa"/>
            <w:tcBorders>
              <w:top w:val="single" w:sz="4" w:space="0" w:color="000000" w:themeColor="text1"/>
              <w:left w:val="single" w:sz="4" w:space="0" w:color="auto"/>
              <w:bottom w:val="single" w:sz="4" w:space="0" w:color="000000" w:themeColor="text1"/>
              <w:right w:val="single" w:sz="4" w:space="0" w:color="000000" w:themeColor="text1"/>
            </w:tcBorders>
          </w:tcPr>
          <w:p w:rsidR="00EB162A" w:rsidRPr="00531CEB" w:rsidRDefault="00EB162A" w:rsidP="00EB162A">
            <w:pPr>
              <w:rPr>
                <w:sz w:val="23"/>
                <w:szCs w:val="23"/>
                <w:lang w:eastAsia="ar-SA"/>
              </w:rPr>
            </w:pPr>
          </w:p>
        </w:tc>
      </w:tr>
      <w:tr w:rsidR="008233A6" w:rsidTr="000F3672">
        <w:tc>
          <w:tcPr>
            <w:tcW w:w="97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233A6" w:rsidRPr="00531CEB" w:rsidRDefault="008233A6" w:rsidP="00EB162A">
            <w:pPr>
              <w:rPr>
                <w:sz w:val="23"/>
                <w:szCs w:val="23"/>
                <w:lang w:eastAsia="ar-SA"/>
              </w:rPr>
            </w:pPr>
            <w:r>
              <w:rPr>
                <w:sz w:val="23"/>
                <w:szCs w:val="23"/>
                <w:lang w:eastAsia="ar-SA"/>
              </w:rPr>
              <w:t>Preço unitário por extenso do item 6:</w:t>
            </w:r>
          </w:p>
        </w:tc>
      </w:tr>
      <w:tr w:rsidR="003E169F" w:rsidRPr="00495A56" w:rsidTr="00EB162A">
        <w:tc>
          <w:tcPr>
            <w:tcW w:w="615"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E169F" w:rsidRPr="00531CEB" w:rsidRDefault="003E169F" w:rsidP="003E169F">
            <w:pPr>
              <w:jc w:val="right"/>
              <w:rPr>
                <w:b/>
                <w:sz w:val="23"/>
                <w:szCs w:val="23"/>
                <w:lang w:eastAsia="ar-SA"/>
              </w:rPr>
            </w:pPr>
          </w:p>
        </w:tc>
        <w:tc>
          <w:tcPr>
            <w:tcW w:w="6050" w:type="dxa"/>
            <w:gridSpan w:val="4"/>
            <w:tcBorders>
              <w:top w:val="single" w:sz="4" w:space="0" w:color="auto"/>
              <w:left w:val="single" w:sz="4" w:space="0" w:color="auto"/>
              <w:bottom w:val="single" w:sz="4" w:space="0" w:color="000000" w:themeColor="text1"/>
              <w:right w:val="single" w:sz="4" w:space="0" w:color="000000" w:themeColor="text1"/>
            </w:tcBorders>
          </w:tcPr>
          <w:p w:rsidR="003E169F" w:rsidRPr="00531CEB" w:rsidRDefault="003E169F" w:rsidP="00474CC2">
            <w:pPr>
              <w:jc w:val="right"/>
              <w:rPr>
                <w:b/>
                <w:sz w:val="23"/>
                <w:szCs w:val="23"/>
                <w:lang w:eastAsia="ar-SA"/>
              </w:rPr>
            </w:pPr>
            <w:r w:rsidRPr="00531CEB">
              <w:rPr>
                <w:b/>
                <w:sz w:val="23"/>
                <w:szCs w:val="23"/>
                <w:lang w:eastAsia="ar-SA"/>
              </w:rPr>
              <w:t>VALOR TOTAL DA PROPOSTA (em R$)</w:t>
            </w:r>
          </w:p>
        </w:tc>
        <w:tc>
          <w:tcPr>
            <w:tcW w:w="31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169F" w:rsidRPr="00495A56" w:rsidRDefault="003E169F" w:rsidP="00EB49E4">
            <w:pPr>
              <w:jc w:val="both"/>
              <w:rPr>
                <w:b/>
                <w:lang w:eastAsia="ar-SA"/>
              </w:rPr>
            </w:pPr>
          </w:p>
        </w:tc>
      </w:tr>
    </w:tbl>
    <w:p w:rsidR="00516568" w:rsidRDefault="00516568" w:rsidP="00CF73A7">
      <w:pPr>
        <w:rPr>
          <w:b/>
          <w:u w:val="single"/>
          <w:lang w:eastAsia="ar-SA"/>
        </w:rPr>
      </w:pPr>
    </w:p>
    <w:p w:rsidR="007B30C0" w:rsidRDefault="007B30C0" w:rsidP="00495A56">
      <w:pPr>
        <w:autoSpaceDE w:val="0"/>
        <w:autoSpaceDN w:val="0"/>
        <w:adjustRightInd w:val="0"/>
        <w:jc w:val="both"/>
        <w:rPr>
          <w:bCs/>
        </w:rPr>
      </w:pPr>
    </w:p>
    <w:p w:rsidR="00495A56" w:rsidRDefault="00495A56" w:rsidP="00495A56">
      <w:pPr>
        <w:autoSpaceDE w:val="0"/>
        <w:autoSpaceDN w:val="0"/>
        <w:adjustRightInd w:val="0"/>
        <w:jc w:val="both"/>
        <w:rPr>
          <w:bCs/>
        </w:rPr>
      </w:pPr>
      <w:r>
        <w:rPr>
          <w:bCs/>
        </w:rPr>
        <w:t xml:space="preserve">- </w:t>
      </w:r>
      <w:r>
        <w:rPr>
          <w:b/>
        </w:rPr>
        <w:t xml:space="preserve">Caso a </w:t>
      </w:r>
      <w:r w:rsidRPr="00552C22">
        <w:rPr>
          <w:b/>
        </w:rPr>
        <w:t xml:space="preserve">proposta de preços </w:t>
      </w:r>
      <w:r>
        <w:rPr>
          <w:b/>
        </w:rPr>
        <w:t xml:space="preserve">contemple os </w:t>
      </w:r>
      <w:r w:rsidR="00781600">
        <w:rPr>
          <w:b/>
        </w:rPr>
        <w:t>itens 1, 2,</w:t>
      </w:r>
      <w:r w:rsidR="00D37854">
        <w:rPr>
          <w:b/>
        </w:rPr>
        <w:t xml:space="preserve"> 5</w:t>
      </w:r>
      <w:r w:rsidR="00781600">
        <w:rPr>
          <w:b/>
        </w:rPr>
        <w:t xml:space="preserve"> e 6</w:t>
      </w:r>
      <w:r w:rsidRPr="00552C22">
        <w:rPr>
          <w:b/>
        </w:rPr>
        <w:t>:</w:t>
      </w:r>
      <w:r w:rsidR="00781600">
        <w:t xml:space="preserve"> os</w:t>
      </w:r>
      <w:r>
        <w:t xml:space="preserve"> p</w:t>
      </w:r>
      <w:r>
        <w:rPr>
          <w:bCs/>
        </w:rPr>
        <w:t>r</w:t>
      </w:r>
      <w:r w:rsidR="00781600">
        <w:rPr>
          <w:bCs/>
        </w:rPr>
        <w:t xml:space="preserve">azos de garantia dos equipamentos </w:t>
      </w:r>
      <w:r>
        <w:rPr>
          <w:bCs/>
        </w:rPr>
        <w:t>são aquele</w:t>
      </w:r>
      <w:r w:rsidR="00781600">
        <w:rPr>
          <w:bCs/>
        </w:rPr>
        <w:t>s</w:t>
      </w:r>
      <w:r>
        <w:rPr>
          <w:bCs/>
        </w:rPr>
        <w:t xml:space="preserve"> estipulados no Anexo II do Edital. O(s) prazo(s) de garantia se inicia(m) a partir da data de emissão do Atestado de Recebimento.</w:t>
      </w:r>
    </w:p>
    <w:p w:rsidR="00495A56" w:rsidRDefault="00495A56" w:rsidP="00B04622">
      <w:pPr>
        <w:jc w:val="both"/>
        <w:rPr>
          <w:lang w:eastAsia="ar-SA"/>
        </w:rPr>
      </w:pPr>
    </w:p>
    <w:p w:rsidR="008978E2" w:rsidRPr="009D5556" w:rsidRDefault="008978E2" w:rsidP="00B04622">
      <w:pPr>
        <w:jc w:val="both"/>
        <w:rPr>
          <w:lang w:eastAsia="ar-SA"/>
        </w:rPr>
      </w:pPr>
      <w:r w:rsidRPr="009D5556">
        <w:rPr>
          <w:lang w:eastAsia="ar-SA"/>
        </w:rPr>
        <w:t xml:space="preserve">- Prazo de </w:t>
      </w:r>
      <w:r w:rsidR="00365AF8">
        <w:rPr>
          <w:lang w:eastAsia="ar-SA"/>
        </w:rPr>
        <w:t>e</w:t>
      </w:r>
      <w:r w:rsidRPr="009D5556">
        <w:rPr>
          <w:lang w:eastAsia="ar-SA"/>
        </w:rPr>
        <w:t>ntrega do</w:t>
      </w:r>
      <w:r w:rsidR="00365AF8">
        <w:rPr>
          <w:lang w:eastAsia="ar-SA"/>
        </w:rPr>
        <w:t>(s)</w:t>
      </w:r>
      <w:r w:rsidRPr="009D5556">
        <w:rPr>
          <w:lang w:eastAsia="ar-SA"/>
        </w:rPr>
        <w:t xml:space="preserve"> </w:t>
      </w:r>
      <w:r w:rsidR="00F16782">
        <w:rPr>
          <w:lang w:eastAsia="ar-SA"/>
        </w:rPr>
        <w:t xml:space="preserve">equipamentos e das licenças </w:t>
      </w:r>
      <w:r w:rsidR="00365AF8">
        <w:rPr>
          <w:lang w:eastAsia="ar-SA"/>
        </w:rPr>
        <w:t>(s</w:t>
      </w:r>
      <w:r w:rsidR="00B04622">
        <w:rPr>
          <w:lang w:eastAsia="ar-SA"/>
        </w:rPr>
        <w:t>)</w:t>
      </w:r>
      <w:r w:rsidR="00365AF8">
        <w:rPr>
          <w:lang w:eastAsia="ar-SA"/>
        </w:rPr>
        <w:t>: ____________________</w:t>
      </w:r>
      <w:r w:rsidRPr="009D5556">
        <w:rPr>
          <w:lang w:eastAsia="ar-SA"/>
        </w:rPr>
        <w:t xml:space="preserve"> (não superior a </w:t>
      </w:r>
      <w:r w:rsidR="009F0A73">
        <w:rPr>
          <w:lang w:eastAsia="ar-SA"/>
        </w:rPr>
        <w:t>1</w:t>
      </w:r>
      <w:r w:rsidR="0033464D">
        <w:rPr>
          <w:lang w:eastAsia="ar-SA"/>
        </w:rPr>
        <w:t xml:space="preserve">0 </w:t>
      </w:r>
      <w:r w:rsidRPr="009D5556">
        <w:rPr>
          <w:lang w:eastAsia="ar-SA"/>
        </w:rPr>
        <w:t>dias úteis</w:t>
      </w:r>
      <w:r w:rsidR="00365AF8">
        <w:rPr>
          <w:lang w:eastAsia="ar-SA"/>
        </w:rPr>
        <w:t>, contados da data de retirada/recebimento da nota de empenho)</w:t>
      </w:r>
      <w:r w:rsidR="00B04622">
        <w:rPr>
          <w:lang w:eastAsia="ar-SA"/>
        </w:rPr>
        <w:t>.</w:t>
      </w:r>
    </w:p>
    <w:p w:rsidR="00C27B1F" w:rsidRDefault="00C27B1F" w:rsidP="008978E2">
      <w:pPr>
        <w:autoSpaceDE w:val="0"/>
        <w:autoSpaceDN w:val="0"/>
        <w:adjustRightInd w:val="0"/>
        <w:jc w:val="both"/>
        <w:rPr>
          <w:bCs/>
        </w:rPr>
      </w:pPr>
    </w:p>
    <w:p w:rsidR="008978E2" w:rsidRPr="009D5556" w:rsidRDefault="008978E2" w:rsidP="008978E2">
      <w:pPr>
        <w:autoSpaceDE w:val="0"/>
        <w:autoSpaceDN w:val="0"/>
        <w:adjustRightInd w:val="0"/>
        <w:jc w:val="both"/>
        <w:rPr>
          <w:bCs/>
        </w:rPr>
      </w:pPr>
      <w:r w:rsidRPr="009D5556">
        <w:rPr>
          <w:bCs/>
        </w:rPr>
        <w:t xml:space="preserve">- Prazo de </w:t>
      </w:r>
      <w:r w:rsidR="00092224">
        <w:rPr>
          <w:bCs/>
        </w:rPr>
        <w:t>v</w:t>
      </w:r>
      <w:r w:rsidRPr="009D5556">
        <w:rPr>
          <w:bCs/>
        </w:rPr>
        <w:t xml:space="preserve">alidade </w:t>
      </w:r>
      <w:r w:rsidR="00092224">
        <w:rPr>
          <w:bCs/>
        </w:rPr>
        <w:t>desta p</w:t>
      </w:r>
      <w:r w:rsidRPr="009D5556">
        <w:rPr>
          <w:bCs/>
        </w:rPr>
        <w:t xml:space="preserve">roposta de </w:t>
      </w:r>
      <w:r w:rsidR="00092224">
        <w:rPr>
          <w:bCs/>
        </w:rPr>
        <w:t>p</w:t>
      </w:r>
      <w:r w:rsidRPr="009D5556">
        <w:rPr>
          <w:bCs/>
        </w:rPr>
        <w:t>reços</w:t>
      </w:r>
      <w:r w:rsidR="00092224">
        <w:rPr>
          <w:bCs/>
        </w:rPr>
        <w:t xml:space="preserve">: </w:t>
      </w:r>
      <w:r w:rsidR="00092224" w:rsidRPr="009D5556">
        <w:rPr>
          <w:bCs/>
        </w:rPr>
        <w:t>____________________</w:t>
      </w:r>
      <w:r w:rsidRPr="009D5556">
        <w:rPr>
          <w:bCs/>
        </w:rPr>
        <w:t xml:space="preserve"> (mínimo de 60 dias</w:t>
      </w:r>
      <w:r w:rsidR="00092224">
        <w:rPr>
          <w:bCs/>
        </w:rPr>
        <w:t>, contados a partir da data de sua apresentação</w:t>
      </w:r>
      <w:r w:rsidRPr="009D5556">
        <w:rPr>
          <w:bCs/>
        </w:rPr>
        <w:t>)</w:t>
      </w:r>
      <w:r w:rsidR="00092224">
        <w:rPr>
          <w:bCs/>
        </w:rPr>
        <w:t>.</w:t>
      </w:r>
      <w:r w:rsidRPr="009D5556">
        <w:rPr>
          <w:bCs/>
        </w:rPr>
        <w:t xml:space="preserve"> </w:t>
      </w:r>
    </w:p>
    <w:p w:rsidR="006136C6" w:rsidRDefault="006136C6" w:rsidP="008978E2">
      <w:pPr>
        <w:autoSpaceDE w:val="0"/>
        <w:autoSpaceDN w:val="0"/>
        <w:adjustRightInd w:val="0"/>
        <w:ind w:left="567"/>
        <w:jc w:val="both"/>
        <w:rPr>
          <w:bCs/>
        </w:rPr>
      </w:pPr>
    </w:p>
    <w:p w:rsidR="008978E2" w:rsidRPr="009D5556" w:rsidRDefault="008978E2" w:rsidP="008978E2">
      <w:pPr>
        <w:autoSpaceDE w:val="0"/>
        <w:autoSpaceDN w:val="0"/>
        <w:adjustRightInd w:val="0"/>
        <w:jc w:val="both"/>
        <w:rPr>
          <w:bCs/>
        </w:rPr>
      </w:pPr>
      <w:r w:rsidRPr="009D5556">
        <w:rPr>
          <w:b/>
          <w:bCs/>
        </w:rPr>
        <w:t>Declaro</w:t>
      </w:r>
      <w:r w:rsidRPr="009D5556">
        <w:rPr>
          <w:bCs/>
        </w:rPr>
        <w:t>, sob as penas da lei, que o</w:t>
      </w:r>
      <w:r w:rsidR="00092224">
        <w:rPr>
          <w:bCs/>
        </w:rPr>
        <w:t>(s)</w:t>
      </w:r>
      <w:r w:rsidRPr="009D5556">
        <w:rPr>
          <w:bCs/>
        </w:rPr>
        <w:t xml:space="preserve"> produto</w:t>
      </w:r>
      <w:r w:rsidR="00092224">
        <w:rPr>
          <w:bCs/>
        </w:rPr>
        <w:t>(s)</w:t>
      </w:r>
      <w:r w:rsidRPr="009D5556">
        <w:rPr>
          <w:bCs/>
        </w:rPr>
        <w:t xml:space="preserve"> ofertado</w:t>
      </w:r>
      <w:r w:rsidR="00092224">
        <w:rPr>
          <w:bCs/>
        </w:rPr>
        <w:t>(s)</w:t>
      </w:r>
      <w:r w:rsidRPr="009D5556">
        <w:rPr>
          <w:bCs/>
        </w:rPr>
        <w:t xml:space="preserve"> atende</w:t>
      </w:r>
      <w:r w:rsidR="00092224">
        <w:rPr>
          <w:bCs/>
        </w:rPr>
        <w:t>(m)</w:t>
      </w:r>
      <w:r w:rsidRPr="009D5556">
        <w:rPr>
          <w:bCs/>
        </w:rPr>
        <w:t xml:space="preserve"> a todas as especificações técnicas e condições constantes do Anexo </w:t>
      </w:r>
      <w:r w:rsidR="00516568">
        <w:rPr>
          <w:bCs/>
        </w:rPr>
        <w:t>II</w:t>
      </w:r>
      <w:r w:rsidRPr="009D5556">
        <w:rPr>
          <w:bCs/>
        </w:rPr>
        <w:t xml:space="preserve"> do Edital </w:t>
      </w:r>
    </w:p>
    <w:p w:rsidR="008978E2" w:rsidRPr="009D5556" w:rsidRDefault="008978E2" w:rsidP="00CF73A7">
      <w:pPr>
        <w:autoSpaceDE w:val="0"/>
        <w:autoSpaceDN w:val="0"/>
        <w:adjustRightInd w:val="0"/>
        <w:jc w:val="both"/>
        <w:rPr>
          <w:bCs/>
        </w:rPr>
      </w:pPr>
    </w:p>
    <w:p w:rsidR="00CF73A7" w:rsidRPr="009D5556" w:rsidRDefault="00CF73A7" w:rsidP="00CF73A7">
      <w:pPr>
        <w:autoSpaceDE w:val="0"/>
        <w:autoSpaceDN w:val="0"/>
        <w:adjustRightInd w:val="0"/>
        <w:jc w:val="both"/>
        <w:rPr>
          <w:bCs/>
        </w:rPr>
      </w:pPr>
      <w:r w:rsidRPr="009D5556">
        <w:rPr>
          <w:b/>
          <w:bCs/>
        </w:rPr>
        <w:t>Declaro</w:t>
      </w:r>
      <w:r w:rsidRPr="009D5556">
        <w:rPr>
          <w:bCs/>
        </w:rPr>
        <w:t xml:space="preserve"> que o(s) preço(s) apresentado(s) contempla(m) todos os custos diretos e indiretos referentes ao objeto licitado.</w:t>
      </w:r>
    </w:p>
    <w:p w:rsidR="00CF73A7" w:rsidRPr="009D5556" w:rsidRDefault="00CF73A7" w:rsidP="00CF73A7">
      <w:pPr>
        <w:autoSpaceDE w:val="0"/>
        <w:autoSpaceDN w:val="0"/>
        <w:adjustRightInd w:val="0"/>
        <w:jc w:val="both"/>
        <w:rPr>
          <w:bCs/>
        </w:rPr>
      </w:pPr>
    </w:p>
    <w:p w:rsidR="00372762" w:rsidRPr="009D5556" w:rsidRDefault="00372762" w:rsidP="00372762">
      <w:pPr>
        <w:autoSpaceDE w:val="0"/>
        <w:autoSpaceDN w:val="0"/>
        <w:adjustRightInd w:val="0"/>
        <w:jc w:val="both"/>
        <w:rPr>
          <w:bCs/>
        </w:rPr>
      </w:pPr>
      <w:r w:rsidRPr="009D5556">
        <w:rPr>
          <w:bCs/>
        </w:rPr>
        <w:t>- Nome do Banco: ____________________</w:t>
      </w:r>
    </w:p>
    <w:p w:rsidR="00372762" w:rsidRPr="009D5556" w:rsidRDefault="00372762" w:rsidP="00372762">
      <w:pPr>
        <w:autoSpaceDE w:val="0"/>
        <w:autoSpaceDN w:val="0"/>
        <w:adjustRightInd w:val="0"/>
        <w:jc w:val="both"/>
        <w:rPr>
          <w:bCs/>
        </w:rPr>
      </w:pPr>
      <w:r w:rsidRPr="009D5556">
        <w:rPr>
          <w:bCs/>
        </w:rPr>
        <w:t>- Agência n.º __________</w:t>
      </w:r>
      <w:r w:rsidRPr="009D5556">
        <w:rPr>
          <w:bCs/>
        </w:rPr>
        <w:tab/>
      </w:r>
    </w:p>
    <w:p w:rsidR="00372762" w:rsidRPr="009D5556" w:rsidRDefault="00531CEB" w:rsidP="00372762">
      <w:pPr>
        <w:autoSpaceDE w:val="0"/>
        <w:autoSpaceDN w:val="0"/>
        <w:adjustRightInd w:val="0"/>
        <w:jc w:val="both"/>
        <w:rPr>
          <w:bCs/>
        </w:rPr>
      </w:pPr>
      <w:r>
        <w:rPr>
          <w:bCs/>
        </w:rPr>
        <w:t>-</w:t>
      </w:r>
      <w:r w:rsidR="00372762" w:rsidRPr="009D5556">
        <w:rPr>
          <w:bCs/>
        </w:rPr>
        <w:t xml:space="preserve"> Conta Corrente n.º ______________</w:t>
      </w:r>
    </w:p>
    <w:p w:rsidR="00372762" w:rsidRPr="009D5556" w:rsidRDefault="00372762" w:rsidP="00CF73A7">
      <w:pPr>
        <w:autoSpaceDE w:val="0"/>
        <w:autoSpaceDN w:val="0"/>
        <w:adjustRightInd w:val="0"/>
        <w:jc w:val="both"/>
        <w:rPr>
          <w:bCs/>
        </w:rPr>
      </w:pPr>
    </w:p>
    <w:p w:rsidR="00CF73A7" w:rsidRPr="009D5556" w:rsidRDefault="00CF73A7" w:rsidP="00CF73A7">
      <w:pPr>
        <w:autoSpaceDE w:val="0"/>
        <w:autoSpaceDN w:val="0"/>
        <w:adjustRightInd w:val="0"/>
        <w:jc w:val="center"/>
        <w:rPr>
          <w:bCs/>
        </w:rPr>
      </w:pPr>
      <w:r w:rsidRPr="009D5556">
        <w:rPr>
          <w:bCs/>
        </w:rPr>
        <w:t>______________</w:t>
      </w:r>
      <w:r w:rsidR="009F0A73">
        <w:rPr>
          <w:bCs/>
        </w:rPr>
        <w:t>___, ____ de __________ de 2013</w:t>
      </w:r>
    </w:p>
    <w:p w:rsidR="00CF73A7" w:rsidRPr="009D5556" w:rsidRDefault="00CF73A7" w:rsidP="00CF73A7">
      <w:pPr>
        <w:autoSpaceDE w:val="0"/>
        <w:autoSpaceDN w:val="0"/>
        <w:adjustRightInd w:val="0"/>
        <w:jc w:val="center"/>
        <w:rPr>
          <w:bCs/>
        </w:rPr>
      </w:pPr>
    </w:p>
    <w:p w:rsidR="00372762" w:rsidRPr="009D5556" w:rsidRDefault="00372762" w:rsidP="00CF73A7">
      <w:pPr>
        <w:autoSpaceDE w:val="0"/>
        <w:autoSpaceDN w:val="0"/>
        <w:adjustRightInd w:val="0"/>
        <w:jc w:val="center"/>
        <w:rPr>
          <w:bCs/>
        </w:rPr>
      </w:pPr>
    </w:p>
    <w:p w:rsidR="00CF73A7" w:rsidRPr="009D5556" w:rsidRDefault="00CF73A7" w:rsidP="00CF73A7">
      <w:pPr>
        <w:autoSpaceDE w:val="0"/>
        <w:autoSpaceDN w:val="0"/>
        <w:adjustRightInd w:val="0"/>
        <w:jc w:val="center"/>
        <w:rPr>
          <w:bCs/>
        </w:rPr>
      </w:pPr>
      <w:r w:rsidRPr="009D5556">
        <w:rPr>
          <w:bCs/>
        </w:rPr>
        <w:t>________________________________</w:t>
      </w:r>
    </w:p>
    <w:p w:rsidR="00CF73A7" w:rsidRPr="009D5556" w:rsidRDefault="00CF73A7" w:rsidP="00CF73A7">
      <w:pPr>
        <w:autoSpaceDE w:val="0"/>
        <w:autoSpaceDN w:val="0"/>
        <w:adjustRightInd w:val="0"/>
        <w:jc w:val="center"/>
        <w:rPr>
          <w:bCs/>
        </w:rPr>
      </w:pPr>
    </w:p>
    <w:p w:rsidR="00CF73A7" w:rsidRPr="009D5556" w:rsidRDefault="00CF73A7" w:rsidP="00CF73A7">
      <w:pPr>
        <w:autoSpaceDE w:val="0"/>
        <w:autoSpaceDN w:val="0"/>
        <w:adjustRightInd w:val="0"/>
        <w:jc w:val="center"/>
        <w:rPr>
          <w:bCs/>
        </w:rPr>
      </w:pPr>
      <w:r w:rsidRPr="009D5556">
        <w:rPr>
          <w:bCs/>
        </w:rPr>
        <w:t>(nome completo do representante da empresa e n.º da Cédula de Identidade)</w:t>
      </w:r>
    </w:p>
    <w:p w:rsidR="00986844" w:rsidRDefault="00986844" w:rsidP="00CF73A7">
      <w:pPr>
        <w:jc w:val="center"/>
        <w:rPr>
          <w:b/>
          <w:u w:val="single"/>
          <w:lang w:eastAsia="ar-SA"/>
        </w:rPr>
      </w:pPr>
    </w:p>
    <w:p w:rsidR="00531CEB" w:rsidRDefault="00531CEB" w:rsidP="009F0A73">
      <w:pPr>
        <w:rPr>
          <w:b/>
          <w:u w:val="single"/>
          <w:lang w:eastAsia="ar-SA"/>
        </w:rPr>
      </w:pPr>
    </w:p>
    <w:p w:rsidR="00531CEB" w:rsidRDefault="00531CEB" w:rsidP="00CF73A7">
      <w:pPr>
        <w:jc w:val="center"/>
        <w:rPr>
          <w:b/>
          <w:u w:val="single"/>
          <w:lang w:eastAsia="ar-SA"/>
        </w:rPr>
      </w:pPr>
    </w:p>
    <w:p w:rsidR="0051461A" w:rsidRDefault="0051461A" w:rsidP="00CF73A7">
      <w:pPr>
        <w:jc w:val="center"/>
        <w:rPr>
          <w:b/>
          <w:u w:val="single"/>
          <w:lang w:eastAsia="ar-SA"/>
        </w:rPr>
      </w:pPr>
    </w:p>
    <w:p w:rsidR="0051461A" w:rsidRDefault="0051461A" w:rsidP="00CF73A7">
      <w:pPr>
        <w:jc w:val="center"/>
        <w:rPr>
          <w:b/>
          <w:u w:val="single"/>
          <w:lang w:eastAsia="ar-SA"/>
        </w:rPr>
      </w:pPr>
    </w:p>
    <w:p w:rsidR="0051461A" w:rsidRDefault="0051461A" w:rsidP="00CF73A7">
      <w:pPr>
        <w:jc w:val="center"/>
        <w:rPr>
          <w:b/>
          <w:u w:val="single"/>
          <w:lang w:eastAsia="ar-SA"/>
        </w:rPr>
      </w:pPr>
    </w:p>
    <w:p w:rsidR="0051461A" w:rsidRDefault="0051461A" w:rsidP="00906384">
      <w:pPr>
        <w:rPr>
          <w:b/>
          <w:u w:val="single"/>
          <w:lang w:eastAsia="ar-SA"/>
        </w:rPr>
      </w:pPr>
    </w:p>
    <w:p w:rsidR="0051461A" w:rsidRDefault="0051461A" w:rsidP="00CF73A7">
      <w:pPr>
        <w:jc w:val="center"/>
        <w:rPr>
          <w:b/>
          <w:u w:val="single"/>
          <w:lang w:eastAsia="ar-SA"/>
        </w:rPr>
      </w:pPr>
    </w:p>
    <w:p w:rsidR="003E6660" w:rsidRDefault="003E6660" w:rsidP="00CF73A7">
      <w:pPr>
        <w:jc w:val="center"/>
        <w:rPr>
          <w:b/>
          <w:u w:val="single"/>
          <w:lang w:eastAsia="ar-SA"/>
        </w:rPr>
      </w:pPr>
    </w:p>
    <w:p w:rsidR="00CF73A7" w:rsidRDefault="00CF73A7" w:rsidP="00CF73A7">
      <w:pPr>
        <w:jc w:val="center"/>
        <w:rPr>
          <w:b/>
          <w:u w:val="single"/>
          <w:lang w:eastAsia="ar-SA"/>
        </w:rPr>
      </w:pPr>
      <w:r>
        <w:rPr>
          <w:b/>
          <w:u w:val="single"/>
          <w:lang w:eastAsia="ar-SA"/>
        </w:rPr>
        <w:t xml:space="preserve">ANEXO </w:t>
      </w:r>
      <w:r w:rsidR="00C0333F">
        <w:rPr>
          <w:b/>
          <w:u w:val="single"/>
          <w:lang w:eastAsia="ar-SA"/>
        </w:rPr>
        <w:t>IV</w:t>
      </w:r>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HABILITAÇÃO</w:t>
      </w:r>
    </w:p>
    <w:p w:rsidR="00CF73A7" w:rsidRDefault="00CF73A7" w:rsidP="00CF73A7">
      <w:pPr>
        <w:autoSpaceDE w:val="0"/>
        <w:autoSpaceDN w:val="0"/>
        <w:adjustRightInd w:val="0"/>
      </w:pP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p>
    <w:p w:rsidR="00CF73A7" w:rsidRDefault="00CF73A7" w:rsidP="00CF73A7">
      <w:pPr>
        <w:autoSpaceDE w:val="0"/>
        <w:autoSpaceDN w:val="0"/>
        <w:adjustRightInd w:val="0"/>
        <w:ind w:firstLine="2268"/>
        <w:jc w:val="both"/>
        <w:rPr>
          <w:color w:val="000000"/>
          <w:lang w:eastAsia="ar-SA"/>
        </w:rPr>
      </w:pPr>
      <w:r>
        <w:t xml:space="preserve">Eu, ____________________________ (nome completo), portador(a) da Cédula de Identidade R.G. n.º ___________________________, representante legal da empresa _____________________________________ (denominação da pessoa jurídica), inscrita no C.N.P.J. sob o n.º  __________________, DECLARO, sob as penas da lei, que a empresa cumpre plenamente as exigências e os requisitos de habilitação previstos no instrumento convocatório do Processo Licitatório n.º </w:t>
      </w:r>
      <w:r w:rsidR="00C07DC7">
        <w:t>01</w:t>
      </w:r>
      <w:r w:rsidR="003C2977">
        <w:t>2</w:t>
      </w:r>
      <w:r w:rsidR="009F0A73">
        <w:t>/2013</w:t>
      </w:r>
      <w:r>
        <w:t xml:space="preserve"> – Pregão Presencial n.º </w:t>
      </w:r>
      <w:r w:rsidR="00C07DC7">
        <w:t>0</w:t>
      </w:r>
      <w:r w:rsidR="009F0A73">
        <w:t>09</w:t>
      </w:r>
      <w:r w:rsidR="00C07DC7">
        <w:t>/2</w:t>
      </w:r>
      <w:r>
        <w:t>01</w:t>
      </w:r>
      <w:r w:rsidR="009F0A73">
        <w:t>3</w:t>
      </w:r>
      <w:r>
        <w:t>, realizado pela Câmara Municipal de Araçatuba, inexistindo qualquer fato impeditivo de sua participação neste certame.</w:t>
      </w: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w:t>
      </w:r>
      <w:r w:rsidR="009F0A73">
        <w:rPr>
          <w:color w:val="000000"/>
          <w:lang w:eastAsia="ar-SA"/>
        </w:rPr>
        <w:t>_, ____ de _____________ de 2013</w:t>
      </w: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________________________________________________</w:t>
      </w:r>
    </w:p>
    <w:p w:rsidR="00CF73A7" w:rsidRDefault="00CF73A7" w:rsidP="00CF73A7">
      <w:pPr>
        <w:jc w:val="center"/>
        <w:rPr>
          <w:color w:val="000000"/>
          <w:lang w:eastAsia="ar-SA"/>
        </w:rPr>
      </w:pPr>
      <w:r>
        <w:rPr>
          <w:color w:val="000000"/>
          <w:lang w:eastAsia="ar-SA"/>
        </w:rPr>
        <w:t>(nome completo do representante da empresa e assinatura)</w:t>
      </w: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pStyle w:val="Ttulo1"/>
        <w:tabs>
          <w:tab w:val="left" w:pos="708"/>
        </w:tabs>
        <w:rPr>
          <w:rFonts w:ascii="Times New Roman" w:hAnsi="Times New Roman"/>
          <w:b/>
          <w:sz w:val="24"/>
          <w:szCs w:val="24"/>
          <w:u w:val="single"/>
        </w:rPr>
      </w:pPr>
    </w:p>
    <w:p w:rsidR="00CF73A7" w:rsidRDefault="00CF73A7" w:rsidP="00CF73A7">
      <w:pPr>
        <w:rPr>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CF73A7" w:rsidRDefault="00CF73A7" w:rsidP="00CF73A7">
      <w:pPr>
        <w:jc w:val="center"/>
        <w:rPr>
          <w:b/>
          <w:u w:val="single"/>
          <w:lang w:eastAsia="ar-SA"/>
        </w:rPr>
      </w:pPr>
    </w:p>
    <w:p w:rsidR="003B1340" w:rsidRDefault="003B1340" w:rsidP="00CF73A7">
      <w:pPr>
        <w:jc w:val="center"/>
        <w:rPr>
          <w:b/>
          <w:u w:val="single"/>
          <w:lang w:eastAsia="ar-SA"/>
        </w:rPr>
      </w:pPr>
    </w:p>
    <w:p w:rsidR="00531CEB" w:rsidRDefault="00531CEB" w:rsidP="00CF73A7">
      <w:pPr>
        <w:jc w:val="center"/>
        <w:rPr>
          <w:b/>
          <w:u w:val="single"/>
          <w:lang w:eastAsia="ar-SA"/>
        </w:rPr>
      </w:pPr>
    </w:p>
    <w:p w:rsidR="00531CEB" w:rsidRDefault="00531CEB" w:rsidP="00CF73A7">
      <w:pPr>
        <w:jc w:val="center"/>
        <w:rPr>
          <w:b/>
          <w:u w:val="single"/>
          <w:lang w:eastAsia="ar-SA"/>
        </w:rPr>
      </w:pPr>
    </w:p>
    <w:p w:rsidR="00CF73A7" w:rsidRDefault="00CF73A7" w:rsidP="00CF73A7">
      <w:pPr>
        <w:jc w:val="center"/>
        <w:rPr>
          <w:b/>
          <w:u w:val="single"/>
          <w:lang w:eastAsia="ar-SA"/>
        </w:rPr>
      </w:pPr>
      <w:r>
        <w:rPr>
          <w:b/>
          <w:u w:val="single"/>
          <w:lang w:eastAsia="ar-SA"/>
        </w:rPr>
        <w:t>ANEXO V</w:t>
      </w:r>
    </w:p>
    <w:p w:rsidR="00CF73A7" w:rsidRDefault="00CF73A7" w:rsidP="00CF73A7">
      <w:pPr>
        <w:jc w:val="center"/>
        <w:rPr>
          <w:b/>
          <w:u w:val="single"/>
          <w:lang w:eastAsia="ar-SA"/>
        </w:rPr>
      </w:pPr>
    </w:p>
    <w:p w:rsidR="00CF73A7" w:rsidRDefault="00CF73A7" w:rsidP="00CF73A7">
      <w:pPr>
        <w:pStyle w:val="Ttulo1"/>
        <w:numPr>
          <w:ilvl w:val="0"/>
          <w:numId w:val="38"/>
        </w:numPr>
        <w:tabs>
          <w:tab w:val="left" w:pos="0"/>
        </w:tabs>
        <w:rPr>
          <w:rFonts w:ascii="Times New Roman" w:hAnsi="Times New Roman"/>
          <w:b/>
          <w:sz w:val="24"/>
          <w:szCs w:val="24"/>
          <w:u w:val="single"/>
        </w:rPr>
      </w:pPr>
      <w:r>
        <w:rPr>
          <w:rFonts w:ascii="Times New Roman" w:hAnsi="Times New Roman"/>
          <w:b/>
          <w:sz w:val="24"/>
          <w:szCs w:val="24"/>
          <w:u w:val="single"/>
        </w:rPr>
        <w:t>PROCURAÇÃO</w:t>
      </w: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pStyle w:val="Corpodetexto"/>
        <w:spacing w:after="0"/>
        <w:ind w:firstLine="2268"/>
        <w:jc w:val="both"/>
        <w:rPr>
          <w:lang w:eastAsia="ar-SA"/>
        </w:rPr>
      </w:pPr>
      <w:r>
        <w:rPr>
          <w:lang w:eastAsia="ar-SA"/>
        </w:rPr>
        <w:t xml:space="preserve">Por este instrumento, a empresa ___________________ (denominação da pessoa jurídica), sediada em ____________________________, inscrita no C.N.P.J. sob o n.° ____________________, outorga poderes a ___________________________________, portador(a) da Cédula de Identidade R.G. n.º _____________________, inscrito(a) no C.P.F. sob o n.° ____________, para representá-la no Processo Licitatório n.º </w:t>
      </w:r>
      <w:r w:rsidR="00E87EBC">
        <w:rPr>
          <w:lang w:eastAsia="ar-SA"/>
        </w:rPr>
        <w:t>01</w:t>
      </w:r>
      <w:r w:rsidR="003C2977">
        <w:rPr>
          <w:lang w:eastAsia="ar-SA"/>
        </w:rPr>
        <w:t>2</w:t>
      </w:r>
      <w:r>
        <w:rPr>
          <w:lang w:eastAsia="ar-SA"/>
        </w:rPr>
        <w:t>/201</w:t>
      </w:r>
      <w:r w:rsidR="00F617E7">
        <w:rPr>
          <w:lang w:eastAsia="ar-SA"/>
        </w:rPr>
        <w:t>3</w:t>
      </w:r>
      <w:r>
        <w:rPr>
          <w:lang w:eastAsia="ar-SA"/>
        </w:rPr>
        <w:t xml:space="preserve"> – Pregão Presencial n.º </w:t>
      </w:r>
      <w:r w:rsidR="00E87EBC">
        <w:rPr>
          <w:lang w:eastAsia="ar-SA"/>
        </w:rPr>
        <w:t>0</w:t>
      </w:r>
      <w:r w:rsidR="00F617E7">
        <w:rPr>
          <w:lang w:eastAsia="ar-SA"/>
        </w:rPr>
        <w:t>09</w:t>
      </w:r>
      <w:r>
        <w:rPr>
          <w:lang w:eastAsia="ar-SA"/>
        </w:rPr>
        <w:t>/201</w:t>
      </w:r>
      <w:r w:rsidR="00F617E7">
        <w:rPr>
          <w:lang w:eastAsia="ar-SA"/>
        </w:rPr>
        <w:t>3</w:t>
      </w:r>
      <w:r>
        <w:rPr>
          <w:color w:val="000000"/>
          <w:lang w:eastAsia="ar-SA"/>
        </w:rPr>
        <w:t>,</w:t>
      </w:r>
      <w:r>
        <w:rPr>
          <w:lang w:eastAsia="ar-SA"/>
        </w:rPr>
        <w:t xml:space="preserve"> realizado pela Câmara Municipal de Araçatuba, podendo o mandatário praticar todos os atos relativos ao certame, notadamente formular lances verbais, assinar os documentos do processo licitatório, negociar preços e interpor recursos ou renunciar ao direito de interpô-los.</w:t>
      </w:r>
    </w:p>
    <w:p w:rsidR="00CF73A7" w:rsidRDefault="00CF73A7" w:rsidP="00CF73A7">
      <w:pPr>
        <w:pStyle w:val="Corpodetexto"/>
        <w:spacing w:after="0"/>
        <w:rPr>
          <w:lang w:eastAsia="ar-SA"/>
        </w:rPr>
      </w:pPr>
    </w:p>
    <w:p w:rsidR="00CF73A7" w:rsidRDefault="00CF73A7" w:rsidP="00CF73A7">
      <w:pPr>
        <w:jc w:val="center"/>
        <w:rPr>
          <w:color w:val="000000"/>
          <w:lang w:eastAsia="ar-SA"/>
        </w:rPr>
      </w:pPr>
      <w:r>
        <w:rPr>
          <w:color w:val="000000"/>
          <w:lang w:eastAsia="ar-SA"/>
        </w:rPr>
        <w:t>_________________</w:t>
      </w:r>
      <w:r w:rsidR="00F617E7">
        <w:rPr>
          <w:color w:val="000000"/>
          <w:lang w:eastAsia="ar-SA"/>
        </w:rPr>
        <w:t>_, ____ de _____________ de 2013</w:t>
      </w: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jc w:val="center"/>
        <w:rPr>
          <w:lang w:eastAsia="ar-SA"/>
        </w:rPr>
      </w:pPr>
      <w:r>
        <w:rPr>
          <w:lang w:eastAsia="ar-SA"/>
        </w:rPr>
        <w:t>__________________________</w:t>
      </w:r>
    </w:p>
    <w:p w:rsidR="00CF73A7" w:rsidRDefault="00CF73A7" w:rsidP="00CF73A7">
      <w:pPr>
        <w:pStyle w:val="Corpodetexto"/>
        <w:spacing w:after="0"/>
        <w:jc w:val="center"/>
        <w:rPr>
          <w:lang w:eastAsia="ar-SA"/>
        </w:rPr>
      </w:pPr>
      <w:r>
        <w:rPr>
          <w:lang w:eastAsia="ar-SA"/>
        </w:rPr>
        <w:t>(assinatura, nome e n.º de inscrição no C.P.F. do mandante)*</w:t>
      </w:r>
    </w:p>
    <w:p w:rsidR="00CF73A7" w:rsidRDefault="00CF73A7" w:rsidP="00CF73A7">
      <w:pPr>
        <w:pStyle w:val="Corpodetexto"/>
        <w:spacing w:after="0"/>
        <w:jc w:val="center"/>
        <w:rPr>
          <w:lang w:eastAsia="ar-SA"/>
        </w:rPr>
      </w:pPr>
    </w:p>
    <w:p w:rsidR="00CF73A7" w:rsidRDefault="00CF73A7" w:rsidP="00CF73A7">
      <w:pPr>
        <w:pStyle w:val="Corpodetexto"/>
        <w:jc w:val="center"/>
        <w:rPr>
          <w:lang w:eastAsia="ar-SA"/>
        </w:rPr>
      </w:pPr>
    </w:p>
    <w:p w:rsidR="00CF73A7" w:rsidRDefault="00CF73A7" w:rsidP="00CF73A7">
      <w:pPr>
        <w:pStyle w:val="Corpodetexto"/>
        <w:jc w:val="center"/>
        <w:rPr>
          <w:lang w:eastAsia="ar-SA"/>
        </w:rPr>
      </w:pPr>
    </w:p>
    <w:p w:rsidR="00CF73A7" w:rsidRDefault="00CF73A7" w:rsidP="00CF73A7">
      <w:pPr>
        <w:pStyle w:val="Corpodetexto"/>
        <w:jc w:val="center"/>
        <w:rPr>
          <w:lang w:eastAsia="ar-SA"/>
        </w:rPr>
      </w:pPr>
    </w:p>
    <w:p w:rsidR="00CF73A7" w:rsidRDefault="00CF73A7" w:rsidP="00CF73A7">
      <w:pPr>
        <w:pStyle w:val="Corpodetexto"/>
        <w:rPr>
          <w:lang w:eastAsia="ar-SA"/>
        </w:rPr>
      </w:pPr>
    </w:p>
    <w:p w:rsidR="003B1340" w:rsidRDefault="003B1340" w:rsidP="00CF73A7">
      <w:pPr>
        <w:pStyle w:val="Corpodetexto"/>
        <w:rPr>
          <w:lang w:eastAsia="ar-SA"/>
        </w:rPr>
      </w:pPr>
    </w:p>
    <w:p w:rsidR="00531CEB" w:rsidRDefault="00531CEB" w:rsidP="00F617E7">
      <w:pPr>
        <w:pStyle w:val="Corpodetexto"/>
        <w:rPr>
          <w:lang w:eastAsia="ar-SA"/>
        </w:rPr>
      </w:pPr>
    </w:p>
    <w:p w:rsidR="00531CEB" w:rsidRDefault="00531CEB" w:rsidP="00CF73A7">
      <w:pPr>
        <w:pStyle w:val="Corpodetexto"/>
        <w:jc w:val="center"/>
        <w:rPr>
          <w:lang w:eastAsia="ar-SA"/>
        </w:rPr>
      </w:pPr>
    </w:p>
    <w:p w:rsidR="00CF73A7" w:rsidRDefault="00CF73A7" w:rsidP="00CF73A7">
      <w:pPr>
        <w:pStyle w:val="Corpodetexto"/>
        <w:suppressAutoHyphens/>
        <w:spacing w:after="0"/>
        <w:jc w:val="both"/>
        <w:rPr>
          <w:lang w:eastAsia="ar-SA"/>
        </w:rPr>
      </w:pPr>
      <w:r>
        <w:rPr>
          <w:lang w:eastAsia="ar-SA"/>
        </w:rPr>
        <w:t xml:space="preserve">*A firma do mandante deve ser reconhecida. </w:t>
      </w:r>
    </w:p>
    <w:p w:rsidR="00CF73A7" w:rsidRDefault="00CF73A7" w:rsidP="00CF73A7">
      <w:pPr>
        <w:jc w:val="center"/>
        <w:rPr>
          <w:b/>
          <w:u w:val="single"/>
          <w:lang w:eastAsia="ar-SA"/>
        </w:rPr>
      </w:pPr>
    </w:p>
    <w:p w:rsidR="003B1340" w:rsidRDefault="003B1340" w:rsidP="00CF73A7">
      <w:pPr>
        <w:jc w:val="center"/>
        <w:rPr>
          <w:b/>
          <w:u w:val="single"/>
          <w:lang w:eastAsia="ar-SA"/>
        </w:rPr>
      </w:pPr>
    </w:p>
    <w:p w:rsidR="00F617E7" w:rsidRDefault="00F617E7" w:rsidP="00CF73A7">
      <w:pPr>
        <w:jc w:val="center"/>
        <w:rPr>
          <w:b/>
          <w:u w:val="single"/>
          <w:lang w:eastAsia="ar-SA"/>
        </w:rPr>
      </w:pPr>
    </w:p>
    <w:p w:rsidR="00F617E7" w:rsidRDefault="00F617E7" w:rsidP="00CF73A7">
      <w:pPr>
        <w:jc w:val="center"/>
        <w:rPr>
          <w:b/>
          <w:u w:val="single"/>
          <w:lang w:eastAsia="ar-SA"/>
        </w:rPr>
      </w:pPr>
    </w:p>
    <w:p w:rsidR="00F617E7" w:rsidRDefault="00F617E7" w:rsidP="00CF73A7">
      <w:pPr>
        <w:jc w:val="center"/>
        <w:rPr>
          <w:b/>
          <w:u w:val="single"/>
          <w:lang w:eastAsia="ar-SA"/>
        </w:rPr>
      </w:pPr>
    </w:p>
    <w:p w:rsidR="00CF73A7" w:rsidRDefault="00CF73A7" w:rsidP="00CF73A7">
      <w:pPr>
        <w:jc w:val="center"/>
        <w:rPr>
          <w:b/>
          <w:u w:val="single"/>
          <w:lang w:eastAsia="ar-SA"/>
        </w:rPr>
      </w:pPr>
      <w:r>
        <w:rPr>
          <w:b/>
          <w:u w:val="single"/>
          <w:lang w:eastAsia="ar-SA"/>
        </w:rPr>
        <w:t xml:space="preserve">ANEXO </w:t>
      </w:r>
      <w:r w:rsidR="00B052C9">
        <w:rPr>
          <w:b/>
          <w:u w:val="single"/>
          <w:lang w:eastAsia="ar-SA"/>
        </w:rPr>
        <w:t>V</w:t>
      </w:r>
      <w:r w:rsidR="00A23357">
        <w:rPr>
          <w:b/>
          <w:u w:val="single"/>
          <w:lang w:eastAsia="ar-SA"/>
        </w:rPr>
        <w:t>I</w:t>
      </w:r>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SITUAÇÃO REGULAR PERANTE O MINISTÉRIO DO TRABALHO</w:t>
      </w:r>
    </w:p>
    <w:p w:rsidR="00CF73A7" w:rsidRDefault="00CF73A7" w:rsidP="00CF73A7">
      <w:pPr>
        <w:autoSpaceDE w:val="0"/>
        <w:autoSpaceDN w:val="0"/>
        <w:adjustRightInd w:val="0"/>
      </w:pPr>
    </w:p>
    <w:p w:rsidR="00CF73A7" w:rsidRDefault="00CF73A7" w:rsidP="00CF73A7">
      <w:pPr>
        <w:autoSpaceDE w:val="0"/>
        <w:autoSpaceDN w:val="0"/>
        <w:adjustRightInd w:val="0"/>
      </w:pPr>
    </w:p>
    <w:p w:rsidR="00CF73A7" w:rsidRDefault="00CF73A7" w:rsidP="00CF73A7">
      <w:pPr>
        <w:autoSpaceDE w:val="0"/>
        <w:autoSpaceDN w:val="0"/>
        <w:adjustRightInd w:val="0"/>
        <w:ind w:firstLine="2268"/>
        <w:jc w:val="both"/>
      </w:pPr>
    </w:p>
    <w:p w:rsidR="00CF73A7" w:rsidRDefault="00CF73A7" w:rsidP="00CF73A7">
      <w:pPr>
        <w:autoSpaceDE w:val="0"/>
        <w:autoSpaceDN w:val="0"/>
        <w:adjustRightInd w:val="0"/>
        <w:ind w:firstLine="2268"/>
        <w:jc w:val="both"/>
        <w:rPr>
          <w:lang w:eastAsia="ar-SA"/>
        </w:rPr>
      </w:pPr>
      <w:r>
        <w:t xml:space="preserve">Eu, ______________________________ (nome completo), portador(a)  da Cédula de Identidade R.G. n.º _______________________, representante legal da empresa _________________________ (denominação da pessoa jurídica), interessada em participar do Processo Licitatório n.º </w:t>
      </w:r>
      <w:r w:rsidR="001935F7">
        <w:t>01</w:t>
      </w:r>
      <w:r w:rsidR="003C2977">
        <w:t>2</w:t>
      </w:r>
      <w:r w:rsidR="00F617E7">
        <w:t>/2013</w:t>
      </w:r>
      <w:r>
        <w:t xml:space="preserve"> – Pregão Presencial n.º </w:t>
      </w:r>
      <w:r w:rsidR="001935F7">
        <w:t>0</w:t>
      </w:r>
      <w:r w:rsidR="00F617E7">
        <w:t>09</w:t>
      </w:r>
      <w:r>
        <w:t>/201</w:t>
      </w:r>
      <w:r w:rsidR="00F617E7">
        <w:t>3</w:t>
      </w:r>
      <w:r>
        <w:t>, realizado pela Câmara Municipal de Araçatuba, DECLARO, sob as penas da lei, nos termos do art. 27, V, da Lei Federal n.º 8.666, de 21 de junho de 1993, que a empresa se encontra em situação regular perante o Ministério do Trabalho, no que se refere à observância do disposto no art. 7.º, XXXIII, da Constituição Federal.</w:t>
      </w:r>
    </w:p>
    <w:p w:rsidR="00CF73A7" w:rsidRDefault="00CF73A7" w:rsidP="00CF73A7">
      <w:pPr>
        <w:jc w:val="both"/>
        <w:rPr>
          <w:lang w:eastAsia="ar-SA"/>
        </w:rPr>
      </w:pPr>
    </w:p>
    <w:p w:rsidR="00CF73A7" w:rsidRDefault="00CF73A7" w:rsidP="00CF73A7">
      <w:pPr>
        <w:jc w:val="center"/>
        <w:rPr>
          <w:color w:val="000000"/>
          <w:lang w:eastAsia="ar-SA"/>
        </w:rPr>
      </w:pPr>
      <w:r>
        <w:rPr>
          <w:color w:val="000000"/>
          <w:lang w:eastAsia="ar-SA"/>
        </w:rPr>
        <w:t>__________________, ____ de ___</w:t>
      </w:r>
      <w:r w:rsidR="00F617E7">
        <w:rPr>
          <w:color w:val="000000"/>
          <w:lang w:eastAsia="ar-SA"/>
        </w:rPr>
        <w:t>__________ de 2013</w:t>
      </w:r>
    </w:p>
    <w:p w:rsidR="00CF73A7" w:rsidRDefault="00CF73A7" w:rsidP="00CF73A7">
      <w:pPr>
        <w:jc w:val="both"/>
        <w:rPr>
          <w:lang w:eastAsia="ar-SA"/>
        </w:rPr>
      </w:pP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jc w:val="center"/>
        <w:rPr>
          <w:lang w:eastAsia="ar-SA"/>
        </w:rPr>
      </w:pPr>
      <w:r>
        <w:rPr>
          <w:lang w:eastAsia="ar-SA"/>
        </w:rPr>
        <w:t>______________________________________________</w:t>
      </w:r>
    </w:p>
    <w:p w:rsidR="00CF73A7" w:rsidRDefault="00CF73A7" w:rsidP="00CF73A7">
      <w:pPr>
        <w:jc w:val="center"/>
        <w:rPr>
          <w:lang w:eastAsia="ar-SA"/>
        </w:rPr>
      </w:pPr>
      <w:r>
        <w:rPr>
          <w:lang w:eastAsia="ar-SA"/>
        </w:rPr>
        <w:t>(nome completo do representante da empresa e assinatura)</w:t>
      </w: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B052C9" w:rsidRDefault="00B052C9" w:rsidP="00CF73A7">
      <w:pPr>
        <w:jc w:val="center"/>
        <w:rPr>
          <w:b/>
          <w:bCs/>
          <w:u w:val="single"/>
        </w:rPr>
      </w:pPr>
    </w:p>
    <w:p w:rsidR="00531CEB" w:rsidRDefault="00531CEB" w:rsidP="00CF73A7">
      <w:pPr>
        <w:jc w:val="center"/>
        <w:rPr>
          <w:b/>
          <w:bCs/>
          <w:u w:val="single"/>
        </w:rPr>
      </w:pPr>
    </w:p>
    <w:p w:rsidR="00CF73A7" w:rsidRDefault="00CF73A7" w:rsidP="00CF73A7">
      <w:pPr>
        <w:jc w:val="center"/>
        <w:rPr>
          <w:b/>
          <w:bCs/>
          <w:u w:val="single"/>
        </w:rPr>
      </w:pPr>
      <w:r>
        <w:rPr>
          <w:b/>
          <w:bCs/>
          <w:u w:val="single"/>
        </w:rPr>
        <w:t xml:space="preserve">ANEXO </w:t>
      </w:r>
      <w:r w:rsidR="00B052C9">
        <w:rPr>
          <w:b/>
          <w:bCs/>
          <w:u w:val="single"/>
        </w:rPr>
        <w:t>VII</w:t>
      </w:r>
    </w:p>
    <w:p w:rsidR="00CF73A7" w:rsidRDefault="00CF73A7" w:rsidP="00CF73A7">
      <w:pPr>
        <w:jc w:val="center"/>
        <w:rPr>
          <w:b/>
          <w:bCs/>
        </w:rPr>
      </w:pPr>
    </w:p>
    <w:p w:rsidR="00CF73A7" w:rsidRDefault="00CF73A7" w:rsidP="00CF73A7">
      <w:pPr>
        <w:jc w:val="center"/>
        <w:rPr>
          <w:b/>
          <w:bCs/>
          <w:u w:val="single"/>
        </w:rPr>
      </w:pPr>
      <w:r>
        <w:rPr>
          <w:b/>
          <w:bCs/>
          <w:u w:val="single"/>
        </w:rPr>
        <w:t>DECLARAÇÃO DE MICROEMPRESA OU EMPRESA DE PEQUENO PORTE</w:t>
      </w:r>
    </w:p>
    <w:p w:rsidR="00CF73A7" w:rsidRDefault="00CF73A7" w:rsidP="00CF73A7">
      <w:pPr>
        <w:jc w:val="center"/>
        <w:rPr>
          <w:b/>
          <w:bCs/>
        </w:rPr>
      </w:pPr>
    </w:p>
    <w:p w:rsidR="00CF73A7" w:rsidRDefault="00CF73A7" w:rsidP="00CF73A7">
      <w:pPr>
        <w:jc w:val="center"/>
        <w:rPr>
          <w:b/>
          <w:bCs/>
        </w:rPr>
      </w:pPr>
    </w:p>
    <w:p w:rsidR="00CF73A7" w:rsidRDefault="00CF73A7" w:rsidP="00CF73A7">
      <w:pPr>
        <w:jc w:val="center"/>
        <w:rPr>
          <w:b/>
          <w:bCs/>
        </w:rPr>
      </w:pPr>
    </w:p>
    <w:p w:rsidR="00CF73A7" w:rsidRDefault="00CF73A7" w:rsidP="00CF73A7">
      <w:pPr>
        <w:pStyle w:val="Corpodetexto"/>
        <w:spacing w:after="0"/>
        <w:ind w:firstLine="2268"/>
        <w:jc w:val="both"/>
      </w:pPr>
      <w:r>
        <w:t xml:space="preserve">DECLARO, sob as penas da lei, sem prejuízo das sanções e multas previstas neste ato convocatório, que a empresa _____________________________ (denominação da pessoa jurídica), inscrita no C.N.P.J. sob o n.º _________________________, </w:t>
      </w:r>
      <w:r>
        <w:rPr>
          <w:bCs/>
        </w:rPr>
        <w:t xml:space="preserve">é </w:t>
      </w:r>
      <w:r w:rsidR="002776C8">
        <w:rPr>
          <w:bCs/>
        </w:rPr>
        <w:t>_________________________ (</w:t>
      </w:r>
      <w:r>
        <w:rPr>
          <w:bCs/>
        </w:rPr>
        <w:t xml:space="preserve">microempresa </w:t>
      </w:r>
      <w:r w:rsidR="002776C8">
        <w:rPr>
          <w:bCs/>
        </w:rPr>
        <w:t>ou</w:t>
      </w:r>
      <w:r>
        <w:rPr>
          <w:bCs/>
        </w:rPr>
        <w:t xml:space="preserve"> empresa de pequeno porte, </w:t>
      </w:r>
      <w:r>
        <w:t xml:space="preserve">nos termos do enquadramento previsto na </w:t>
      </w:r>
      <w:r>
        <w:rPr>
          <w:bCs/>
        </w:rPr>
        <w:t>Lei Complementar Federal n.º 123, de 14 de dezembro de 2006,</w:t>
      </w:r>
      <w:r>
        <w:rPr>
          <w:b/>
          <w:bCs/>
        </w:rPr>
        <w:t xml:space="preserve"> </w:t>
      </w:r>
      <w:r>
        <w:t xml:space="preserve">cujos termos declaro conhecer na íntegra, estando apta, portanto, a exercer o direito de preferência de contratação como critério de desempate no Processo Licitatório n.º </w:t>
      </w:r>
      <w:r w:rsidR="007C1A2A">
        <w:t>01</w:t>
      </w:r>
      <w:r w:rsidR="00F318AD">
        <w:t>2</w:t>
      </w:r>
      <w:r w:rsidR="00F617E7">
        <w:t>/2013</w:t>
      </w:r>
      <w:r>
        <w:t xml:space="preserve"> – Pregão Presencial n.º </w:t>
      </w:r>
      <w:r w:rsidR="007C1A2A">
        <w:t>0</w:t>
      </w:r>
      <w:r w:rsidR="00F617E7">
        <w:t>09</w:t>
      </w:r>
      <w:r>
        <w:t>/201</w:t>
      </w:r>
      <w:r w:rsidR="00F617E7">
        <w:t>3</w:t>
      </w:r>
      <w:r>
        <w:t>, realizado pela Câmara Municipal de Araçatuba.</w:t>
      </w:r>
    </w:p>
    <w:p w:rsidR="00CF73A7" w:rsidRDefault="00CF73A7" w:rsidP="00CF73A7">
      <w:pPr>
        <w:pStyle w:val="Corpodetexto"/>
        <w:spacing w:after="0"/>
        <w:jc w:val="both"/>
      </w:pPr>
    </w:p>
    <w:p w:rsidR="00CF73A7" w:rsidRDefault="00CF73A7" w:rsidP="00CF73A7">
      <w:pPr>
        <w:jc w:val="center"/>
        <w:rPr>
          <w:color w:val="000000"/>
          <w:lang w:eastAsia="ar-SA"/>
        </w:rPr>
      </w:pPr>
      <w:r>
        <w:rPr>
          <w:color w:val="000000"/>
          <w:lang w:eastAsia="ar-SA"/>
        </w:rPr>
        <w:t>_________________</w:t>
      </w:r>
      <w:r w:rsidR="00F617E7">
        <w:rPr>
          <w:color w:val="000000"/>
          <w:lang w:eastAsia="ar-SA"/>
        </w:rPr>
        <w:t>_, ____ de _____________ de 2013</w:t>
      </w: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center"/>
      </w:pPr>
      <w:r>
        <w:t>____________________________________________</w:t>
      </w:r>
    </w:p>
    <w:p w:rsidR="00CF73A7" w:rsidRDefault="00CF73A7" w:rsidP="00CF73A7">
      <w:pPr>
        <w:pStyle w:val="Corpodetexto"/>
        <w:spacing w:after="0"/>
        <w:ind w:left="2977"/>
        <w:jc w:val="both"/>
      </w:pPr>
      <w:r>
        <w:t>(Assinatura do representante legal)</w:t>
      </w:r>
    </w:p>
    <w:p w:rsidR="00CF73A7" w:rsidRDefault="00CF73A7" w:rsidP="00CF73A7">
      <w:pPr>
        <w:pStyle w:val="Corpodetexto"/>
        <w:spacing w:after="0"/>
        <w:ind w:firstLine="2977"/>
        <w:jc w:val="both"/>
      </w:pPr>
      <w:r>
        <w:t>Nome:</w:t>
      </w:r>
    </w:p>
    <w:p w:rsidR="008A695B" w:rsidRDefault="00CF73A7" w:rsidP="00CF73A7">
      <w:pPr>
        <w:pStyle w:val="Corpodetexto"/>
        <w:spacing w:after="0"/>
        <w:ind w:firstLine="2977"/>
        <w:jc w:val="both"/>
      </w:pPr>
      <w:r>
        <w:t>R.G. n.º:</w:t>
      </w: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B41DB0" w:rsidRDefault="00B41DB0" w:rsidP="00A12227">
      <w:pPr>
        <w:pStyle w:val="Corpodetexto"/>
        <w:spacing w:after="0"/>
        <w:jc w:val="center"/>
        <w:rPr>
          <w:b/>
          <w:u w:val="single"/>
        </w:rPr>
      </w:pPr>
    </w:p>
    <w:p w:rsidR="00531CEB" w:rsidRDefault="00531CEB" w:rsidP="00A12227">
      <w:pPr>
        <w:pStyle w:val="Corpodetexto"/>
        <w:spacing w:after="0"/>
        <w:jc w:val="center"/>
        <w:rPr>
          <w:b/>
          <w:u w:val="single"/>
        </w:rPr>
      </w:pPr>
    </w:p>
    <w:p w:rsidR="00531CEB" w:rsidRDefault="00531CEB" w:rsidP="00A12227">
      <w:pPr>
        <w:pStyle w:val="Corpodetexto"/>
        <w:spacing w:after="0"/>
        <w:jc w:val="center"/>
        <w:rPr>
          <w:b/>
          <w:u w:val="single"/>
        </w:rPr>
      </w:pPr>
    </w:p>
    <w:p w:rsidR="00A12227" w:rsidRPr="00280B4F" w:rsidRDefault="00B41DB0" w:rsidP="00A12227">
      <w:pPr>
        <w:pStyle w:val="Corpodetexto"/>
        <w:spacing w:after="0"/>
        <w:jc w:val="center"/>
        <w:rPr>
          <w:b/>
          <w:sz w:val="21"/>
          <w:szCs w:val="21"/>
          <w:u w:val="single"/>
        </w:rPr>
      </w:pPr>
      <w:r w:rsidRPr="00280B4F">
        <w:rPr>
          <w:b/>
          <w:sz w:val="21"/>
          <w:szCs w:val="21"/>
          <w:u w:val="single"/>
        </w:rPr>
        <w:t>ANEXO VIII</w:t>
      </w:r>
    </w:p>
    <w:p w:rsidR="00A12227" w:rsidRPr="00280B4F" w:rsidRDefault="00A12227" w:rsidP="00CF73A7">
      <w:pPr>
        <w:pStyle w:val="Corpodetexto"/>
        <w:spacing w:after="0"/>
        <w:ind w:firstLine="2977"/>
        <w:jc w:val="both"/>
        <w:rPr>
          <w:sz w:val="21"/>
          <w:szCs w:val="21"/>
        </w:rPr>
      </w:pPr>
    </w:p>
    <w:p w:rsidR="00A12227" w:rsidRPr="00280B4F" w:rsidRDefault="00A12227" w:rsidP="00B41DB0">
      <w:pPr>
        <w:pStyle w:val="Cabealho"/>
        <w:tabs>
          <w:tab w:val="clear" w:pos="4513"/>
          <w:tab w:val="clear" w:pos="9026"/>
        </w:tabs>
        <w:ind w:left="2552" w:right="23"/>
        <w:jc w:val="both"/>
        <w:rPr>
          <w:b/>
          <w:sz w:val="21"/>
          <w:szCs w:val="21"/>
        </w:rPr>
      </w:pPr>
      <w:r w:rsidRPr="00280B4F">
        <w:rPr>
          <w:b/>
          <w:sz w:val="21"/>
          <w:szCs w:val="21"/>
        </w:rPr>
        <w:t>ATO N.º 20, DE 10 DE JULHO DE 2012</w:t>
      </w:r>
    </w:p>
    <w:p w:rsidR="00531CEB" w:rsidRPr="00280B4F" w:rsidRDefault="00531CEB" w:rsidP="00B41DB0">
      <w:pPr>
        <w:pStyle w:val="Cabealho"/>
        <w:tabs>
          <w:tab w:val="left" w:pos="708"/>
        </w:tabs>
        <w:ind w:left="2552"/>
        <w:rPr>
          <w:b/>
          <w:sz w:val="21"/>
          <w:szCs w:val="21"/>
        </w:rPr>
      </w:pPr>
    </w:p>
    <w:p w:rsidR="00A12227" w:rsidRPr="00280B4F" w:rsidRDefault="00A12227" w:rsidP="00B41DB0">
      <w:pPr>
        <w:pStyle w:val="Cabealho"/>
        <w:tabs>
          <w:tab w:val="left" w:pos="708"/>
        </w:tabs>
        <w:ind w:left="2552"/>
        <w:rPr>
          <w:b/>
          <w:sz w:val="21"/>
          <w:szCs w:val="21"/>
        </w:rPr>
      </w:pPr>
      <w:r w:rsidRPr="00280B4F">
        <w:rPr>
          <w:b/>
          <w:sz w:val="21"/>
          <w:szCs w:val="21"/>
        </w:rPr>
        <w:t>(Da Presidência)</w:t>
      </w:r>
    </w:p>
    <w:p w:rsidR="00A12227" w:rsidRPr="00280B4F" w:rsidRDefault="00A12227" w:rsidP="00A12227">
      <w:pPr>
        <w:pStyle w:val="Cabealho"/>
        <w:tabs>
          <w:tab w:val="left" w:pos="708"/>
        </w:tabs>
        <w:ind w:firstLine="2552"/>
        <w:jc w:val="both"/>
        <w:rPr>
          <w:b/>
          <w:sz w:val="21"/>
          <w:szCs w:val="21"/>
        </w:rPr>
      </w:pPr>
    </w:p>
    <w:p w:rsidR="00A12227" w:rsidRPr="00280B4F" w:rsidRDefault="00A12227" w:rsidP="00A12227">
      <w:pPr>
        <w:pStyle w:val="Cabealho"/>
        <w:tabs>
          <w:tab w:val="left" w:pos="708"/>
        </w:tabs>
        <w:ind w:firstLine="2552"/>
        <w:jc w:val="both"/>
        <w:rPr>
          <w:b/>
          <w:sz w:val="21"/>
          <w:szCs w:val="21"/>
        </w:rPr>
      </w:pPr>
    </w:p>
    <w:p w:rsidR="00A12227" w:rsidRPr="00280B4F" w:rsidRDefault="00A12227" w:rsidP="00B41DB0">
      <w:pPr>
        <w:pStyle w:val="Cabealho"/>
        <w:tabs>
          <w:tab w:val="clear" w:pos="4513"/>
          <w:tab w:val="clear" w:pos="9026"/>
        </w:tabs>
        <w:ind w:firstLine="2552"/>
        <w:jc w:val="both"/>
        <w:rPr>
          <w:sz w:val="21"/>
          <w:szCs w:val="21"/>
        </w:rPr>
      </w:pPr>
      <w:r w:rsidRPr="00280B4F">
        <w:rPr>
          <w:b/>
          <w:sz w:val="21"/>
          <w:szCs w:val="21"/>
        </w:rPr>
        <w:t>Considerando</w:t>
      </w:r>
      <w:r w:rsidRPr="00280B4F">
        <w:rPr>
          <w:sz w:val="21"/>
          <w:szCs w:val="21"/>
        </w:rPr>
        <w:t xml:space="preserve"> os termos do expediente datado de 4 de julho de 2012, da Assessoria Técnica em Informática, no qual solicita estudos visando à possibilidade de padronização de alguns equipamentos na área de informática;</w:t>
      </w:r>
    </w:p>
    <w:p w:rsidR="00A12227" w:rsidRPr="00280B4F" w:rsidRDefault="00A12227" w:rsidP="00B41DB0">
      <w:pPr>
        <w:pStyle w:val="Cabealho"/>
        <w:tabs>
          <w:tab w:val="clear" w:pos="4513"/>
          <w:tab w:val="clear" w:pos="9026"/>
        </w:tabs>
        <w:ind w:firstLine="2552"/>
        <w:jc w:val="both"/>
        <w:rPr>
          <w:sz w:val="21"/>
          <w:szCs w:val="21"/>
        </w:rPr>
      </w:pPr>
      <w:r w:rsidRPr="00280B4F">
        <w:rPr>
          <w:b/>
          <w:sz w:val="21"/>
          <w:szCs w:val="21"/>
        </w:rPr>
        <w:t>considerando</w:t>
      </w:r>
      <w:r w:rsidRPr="00280B4F">
        <w:rPr>
          <w:sz w:val="21"/>
          <w:szCs w:val="21"/>
        </w:rPr>
        <w:t xml:space="preserve"> que, de forma geral, as marcas mencionadas pelo setor de informática desta Casa são equipamentos de demonstram uma alta estabilidade e segurança de trabalho, uma ótima relação custo/benefício, ampla rede de assistência técnica e facilidade de reposição de peças;</w:t>
      </w:r>
    </w:p>
    <w:p w:rsidR="00A12227" w:rsidRPr="00280B4F" w:rsidRDefault="00A12227" w:rsidP="00B41DB0">
      <w:pPr>
        <w:pStyle w:val="Cabealho"/>
        <w:tabs>
          <w:tab w:val="clear" w:pos="4513"/>
          <w:tab w:val="clear" w:pos="9026"/>
        </w:tabs>
        <w:ind w:firstLine="2552"/>
        <w:jc w:val="both"/>
        <w:rPr>
          <w:sz w:val="21"/>
          <w:szCs w:val="21"/>
        </w:rPr>
      </w:pPr>
      <w:r w:rsidRPr="00280B4F">
        <w:rPr>
          <w:b/>
          <w:sz w:val="21"/>
          <w:szCs w:val="21"/>
        </w:rPr>
        <w:t>considerando</w:t>
      </w:r>
      <w:r w:rsidRPr="00280B4F">
        <w:rPr>
          <w:sz w:val="21"/>
          <w:szCs w:val="21"/>
        </w:rPr>
        <w:t>, ainda, conforme mencionado no aludido expediente, que a padronização possibilitará à Câmara Municipal uma redução significativa de custos na aquisição de peças de reposição e em despesas de manutenção, quando houver necessidade;</w:t>
      </w:r>
    </w:p>
    <w:p w:rsidR="00A12227" w:rsidRPr="00280B4F" w:rsidRDefault="00A12227" w:rsidP="00B41DB0">
      <w:pPr>
        <w:pStyle w:val="Cabealho"/>
        <w:tabs>
          <w:tab w:val="clear" w:pos="4513"/>
          <w:tab w:val="clear" w:pos="9026"/>
        </w:tabs>
        <w:ind w:firstLine="2552"/>
        <w:jc w:val="both"/>
        <w:rPr>
          <w:sz w:val="21"/>
          <w:szCs w:val="21"/>
        </w:rPr>
      </w:pPr>
      <w:r w:rsidRPr="00280B4F">
        <w:rPr>
          <w:b/>
          <w:sz w:val="21"/>
          <w:szCs w:val="21"/>
        </w:rPr>
        <w:t>considerando</w:t>
      </w:r>
      <w:r w:rsidRPr="00280B4F">
        <w:rPr>
          <w:sz w:val="21"/>
          <w:szCs w:val="21"/>
        </w:rPr>
        <w:t xml:space="preserve"> as disposições do inciso I do art. 15 da Lei n.º 8.666/93, que trata do atendimento ao princípio da padronização.</w:t>
      </w:r>
    </w:p>
    <w:p w:rsidR="00A12227" w:rsidRPr="00280B4F" w:rsidRDefault="00A12227" w:rsidP="00B41DB0">
      <w:pPr>
        <w:pStyle w:val="Cabealho"/>
        <w:tabs>
          <w:tab w:val="clear" w:pos="4513"/>
          <w:tab w:val="clear" w:pos="9026"/>
        </w:tabs>
        <w:ind w:left="2552" w:right="23"/>
        <w:jc w:val="both"/>
        <w:rPr>
          <w:b/>
          <w:sz w:val="21"/>
          <w:szCs w:val="21"/>
        </w:rPr>
      </w:pPr>
    </w:p>
    <w:p w:rsidR="00A12227" w:rsidRPr="00280B4F" w:rsidRDefault="00A12227" w:rsidP="00B41DB0">
      <w:pPr>
        <w:pStyle w:val="Cabealho"/>
        <w:tabs>
          <w:tab w:val="clear" w:pos="4513"/>
          <w:tab w:val="clear" w:pos="9026"/>
        </w:tabs>
        <w:ind w:left="2552" w:right="23"/>
        <w:jc w:val="both"/>
        <w:rPr>
          <w:sz w:val="21"/>
          <w:szCs w:val="21"/>
        </w:rPr>
      </w:pPr>
      <w:r w:rsidRPr="00280B4F">
        <w:rPr>
          <w:b/>
          <w:sz w:val="21"/>
          <w:szCs w:val="21"/>
        </w:rPr>
        <w:t>CIDO SARAIVA</w:t>
      </w:r>
      <w:r w:rsidRPr="00280B4F">
        <w:rPr>
          <w:sz w:val="21"/>
          <w:szCs w:val="21"/>
        </w:rPr>
        <w:t>, Presidente da Câmara Municipal de Araçatuba, Estado de São Paulo, no uso das atribuições que lhe confere a Resolução n.º 1.632, de 10 de dezembro de 2007 (Regimento Interno), art. 29, II, “a”, 3, faz baixar o seguinte ATO:</w:t>
      </w:r>
    </w:p>
    <w:p w:rsidR="00A12227" w:rsidRPr="00280B4F" w:rsidRDefault="00A12227" w:rsidP="00B41DB0">
      <w:pPr>
        <w:pStyle w:val="Cabealho"/>
        <w:tabs>
          <w:tab w:val="clear" w:pos="4513"/>
          <w:tab w:val="clear" w:pos="9026"/>
        </w:tabs>
        <w:ind w:left="2127" w:right="23"/>
        <w:jc w:val="both"/>
        <w:rPr>
          <w:sz w:val="21"/>
          <w:szCs w:val="21"/>
        </w:rPr>
      </w:pPr>
    </w:p>
    <w:p w:rsidR="00A12227" w:rsidRPr="00280B4F" w:rsidRDefault="00A12227" w:rsidP="00B41DB0">
      <w:pPr>
        <w:pStyle w:val="Cabealho"/>
        <w:tabs>
          <w:tab w:val="clear" w:pos="4513"/>
          <w:tab w:val="clear" w:pos="9026"/>
        </w:tabs>
        <w:ind w:firstLine="2552"/>
        <w:jc w:val="both"/>
        <w:rPr>
          <w:sz w:val="21"/>
          <w:szCs w:val="21"/>
        </w:rPr>
      </w:pPr>
      <w:r w:rsidRPr="00280B4F">
        <w:rPr>
          <w:b/>
          <w:sz w:val="21"/>
          <w:szCs w:val="21"/>
        </w:rPr>
        <w:t xml:space="preserve">Art. 1.º </w:t>
      </w:r>
      <w:r w:rsidRPr="00280B4F">
        <w:rPr>
          <w:sz w:val="21"/>
          <w:szCs w:val="21"/>
        </w:rPr>
        <w:t>Ficam padronizados na Câmara Municipal de Araçatuba os seguintes equipamentos da área de informática:</w:t>
      </w:r>
    </w:p>
    <w:p w:rsidR="00A12227" w:rsidRPr="00280B4F" w:rsidRDefault="00A12227" w:rsidP="00B41DB0">
      <w:pPr>
        <w:pStyle w:val="Cabealho"/>
        <w:tabs>
          <w:tab w:val="clear" w:pos="4513"/>
          <w:tab w:val="clear" w:pos="9026"/>
        </w:tabs>
        <w:ind w:firstLine="2552"/>
        <w:jc w:val="both"/>
        <w:rPr>
          <w:sz w:val="21"/>
          <w:szCs w:val="21"/>
        </w:rPr>
      </w:pPr>
      <w:r w:rsidRPr="00280B4F">
        <w:rPr>
          <w:sz w:val="21"/>
          <w:szCs w:val="21"/>
        </w:rPr>
        <w:t>a) microcomputador (estação de trabalho), da marca Lenovo;</w:t>
      </w:r>
    </w:p>
    <w:p w:rsidR="00A12227" w:rsidRPr="00280B4F" w:rsidRDefault="00A12227" w:rsidP="00B41DB0">
      <w:pPr>
        <w:pStyle w:val="Cabealho"/>
        <w:tabs>
          <w:tab w:val="clear" w:pos="4513"/>
          <w:tab w:val="clear" w:pos="9026"/>
        </w:tabs>
        <w:ind w:firstLine="2552"/>
        <w:jc w:val="both"/>
        <w:rPr>
          <w:sz w:val="21"/>
          <w:szCs w:val="21"/>
        </w:rPr>
      </w:pPr>
      <w:r w:rsidRPr="00280B4F">
        <w:rPr>
          <w:sz w:val="21"/>
          <w:szCs w:val="21"/>
        </w:rPr>
        <w:t>b) servidor, da marca IBM;</w:t>
      </w:r>
    </w:p>
    <w:p w:rsidR="00A12227" w:rsidRPr="00280B4F" w:rsidRDefault="00A12227" w:rsidP="00B41DB0">
      <w:pPr>
        <w:pStyle w:val="Cabealho"/>
        <w:tabs>
          <w:tab w:val="clear" w:pos="4513"/>
          <w:tab w:val="clear" w:pos="9026"/>
        </w:tabs>
        <w:ind w:firstLine="2552"/>
        <w:jc w:val="both"/>
        <w:rPr>
          <w:sz w:val="21"/>
          <w:szCs w:val="21"/>
        </w:rPr>
      </w:pPr>
      <w:r w:rsidRPr="00280B4F">
        <w:rPr>
          <w:sz w:val="21"/>
          <w:szCs w:val="21"/>
        </w:rPr>
        <w:t>c) impressora (jato de tinta), da marca HP;</w:t>
      </w:r>
    </w:p>
    <w:p w:rsidR="00A12227" w:rsidRPr="00280B4F" w:rsidRDefault="00A12227" w:rsidP="00B41DB0">
      <w:pPr>
        <w:pStyle w:val="Cabealho"/>
        <w:tabs>
          <w:tab w:val="clear" w:pos="4513"/>
          <w:tab w:val="clear" w:pos="9026"/>
        </w:tabs>
        <w:ind w:firstLine="2552"/>
        <w:jc w:val="both"/>
        <w:rPr>
          <w:sz w:val="21"/>
          <w:szCs w:val="21"/>
        </w:rPr>
      </w:pPr>
      <w:r w:rsidRPr="00280B4F">
        <w:rPr>
          <w:sz w:val="21"/>
          <w:szCs w:val="21"/>
        </w:rPr>
        <w:t>d) switch, da marca 3com.</w:t>
      </w:r>
    </w:p>
    <w:p w:rsidR="00A12227" w:rsidRPr="00280B4F" w:rsidRDefault="00A12227" w:rsidP="00B41DB0">
      <w:pPr>
        <w:pStyle w:val="Cabealho"/>
        <w:tabs>
          <w:tab w:val="clear" w:pos="4513"/>
          <w:tab w:val="clear" w:pos="9026"/>
        </w:tabs>
        <w:ind w:right="23" w:firstLine="2552"/>
        <w:jc w:val="both"/>
        <w:rPr>
          <w:sz w:val="21"/>
          <w:szCs w:val="21"/>
        </w:rPr>
      </w:pPr>
      <w:r w:rsidRPr="00280B4F">
        <w:rPr>
          <w:b/>
          <w:sz w:val="21"/>
          <w:szCs w:val="21"/>
        </w:rPr>
        <w:t>Art. 2.º</w:t>
      </w:r>
      <w:r w:rsidRPr="00280B4F">
        <w:rPr>
          <w:sz w:val="21"/>
          <w:szCs w:val="21"/>
        </w:rPr>
        <w:t xml:space="preserve"> Os equipamentos das marcas mencionadas no artigo anterior, em caso de cisão, fusão, incorporação ou venda, serão substituídos por aquelas marcas que vierem a sucedê-los.</w:t>
      </w:r>
    </w:p>
    <w:p w:rsidR="00A12227" w:rsidRPr="00280B4F" w:rsidRDefault="00A12227" w:rsidP="00B41DB0">
      <w:pPr>
        <w:pStyle w:val="Cabealho"/>
        <w:tabs>
          <w:tab w:val="clear" w:pos="4513"/>
          <w:tab w:val="clear" w:pos="9026"/>
        </w:tabs>
        <w:ind w:right="23" w:firstLine="2552"/>
        <w:jc w:val="both"/>
        <w:rPr>
          <w:sz w:val="21"/>
          <w:szCs w:val="21"/>
        </w:rPr>
      </w:pPr>
      <w:r w:rsidRPr="00280B4F">
        <w:rPr>
          <w:b/>
          <w:sz w:val="21"/>
          <w:szCs w:val="21"/>
        </w:rPr>
        <w:t xml:space="preserve">Art. 3.º </w:t>
      </w:r>
      <w:r w:rsidRPr="00280B4F">
        <w:rPr>
          <w:sz w:val="21"/>
          <w:szCs w:val="21"/>
        </w:rPr>
        <w:t>Este Ato entra em vigor nesta data.</w:t>
      </w:r>
    </w:p>
    <w:p w:rsidR="00A12227" w:rsidRPr="00280B4F" w:rsidRDefault="00A12227" w:rsidP="00B41DB0">
      <w:pPr>
        <w:pStyle w:val="Cabealho"/>
        <w:tabs>
          <w:tab w:val="clear" w:pos="4513"/>
          <w:tab w:val="clear" w:pos="9026"/>
        </w:tabs>
        <w:ind w:right="23" w:firstLine="2552"/>
        <w:jc w:val="both"/>
        <w:rPr>
          <w:sz w:val="21"/>
          <w:szCs w:val="21"/>
        </w:rPr>
      </w:pPr>
      <w:r w:rsidRPr="00280B4F">
        <w:rPr>
          <w:b/>
          <w:sz w:val="21"/>
          <w:szCs w:val="21"/>
        </w:rPr>
        <w:t>Art. 4.º</w:t>
      </w:r>
      <w:r w:rsidRPr="00280B4F">
        <w:rPr>
          <w:sz w:val="21"/>
          <w:szCs w:val="21"/>
        </w:rPr>
        <w:t xml:space="preserve"> Publique-se.</w:t>
      </w:r>
    </w:p>
    <w:p w:rsidR="00A12227" w:rsidRPr="00280B4F" w:rsidRDefault="00A12227" w:rsidP="00B41DB0">
      <w:pPr>
        <w:pStyle w:val="Cabealho"/>
        <w:tabs>
          <w:tab w:val="clear" w:pos="4513"/>
          <w:tab w:val="clear" w:pos="9026"/>
        </w:tabs>
        <w:ind w:left="-142" w:right="-92"/>
        <w:jc w:val="center"/>
        <w:rPr>
          <w:b/>
          <w:sz w:val="21"/>
          <w:szCs w:val="21"/>
        </w:rPr>
      </w:pPr>
    </w:p>
    <w:p w:rsidR="00A12227" w:rsidRPr="00280B4F" w:rsidRDefault="00A12227" w:rsidP="00B41DB0">
      <w:pPr>
        <w:pStyle w:val="Cabealho"/>
        <w:tabs>
          <w:tab w:val="clear" w:pos="4513"/>
          <w:tab w:val="clear" w:pos="9026"/>
        </w:tabs>
        <w:ind w:right="-92"/>
        <w:jc w:val="center"/>
        <w:rPr>
          <w:b/>
          <w:sz w:val="21"/>
          <w:szCs w:val="21"/>
        </w:rPr>
      </w:pPr>
      <w:r w:rsidRPr="00280B4F">
        <w:rPr>
          <w:b/>
          <w:sz w:val="21"/>
          <w:szCs w:val="21"/>
        </w:rPr>
        <w:t>CÂMARA MUNICIPAL DE ARAÇATUBA, 10 DE JULHO DE 2012</w:t>
      </w:r>
    </w:p>
    <w:p w:rsidR="00A12227" w:rsidRPr="00280B4F" w:rsidRDefault="00A12227" w:rsidP="00B41DB0">
      <w:pPr>
        <w:pStyle w:val="Cabealho"/>
        <w:tabs>
          <w:tab w:val="clear" w:pos="4513"/>
          <w:tab w:val="clear" w:pos="9026"/>
        </w:tabs>
        <w:ind w:firstLine="2552"/>
        <w:rPr>
          <w:b/>
          <w:sz w:val="21"/>
          <w:szCs w:val="21"/>
        </w:rPr>
      </w:pPr>
    </w:p>
    <w:p w:rsidR="00200C5B" w:rsidRPr="00280B4F" w:rsidRDefault="00200C5B" w:rsidP="005F2D7D">
      <w:pPr>
        <w:pStyle w:val="Cabealho"/>
        <w:tabs>
          <w:tab w:val="clear" w:pos="4513"/>
          <w:tab w:val="clear" w:pos="9026"/>
        </w:tabs>
        <w:rPr>
          <w:b/>
          <w:sz w:val="21"/>
          <w:szCs w:val="21"/>
        </w:rPr>
      </w:pPr>
    </w:p>
    <w:p w:rsidR="00812362" w:rsidRPr="00280B4F" w:rsidRDefault="00812362" w:rsidP="00B41DB0">
      <w:pPr>
        <w:pStyle w:val="Cabealho"/>
        <w:tabs>
          <w:tab w:val="clear" w:pos="4513"/>
          <w:tab w:val="clear" w:pos="9026"/>
        </w:tabs>
        <w:ind w:firstLine="2552"/>
        <w:rPr>
          <w:b/>
          <w:sz w:val="21"/>
          <w:szCs w:val="21"/>
        </w:rPr>
      </w:pPr>
      <w:r w:rsidRPr="00280B4F">
        <w:rPr>
          <w:b/>
          <w:sz w:val="21"/>
          <w:szCs w:val="21"/>
        </w:rPr>
        <w:t>Jaime José da Silva</w:t>
      </w:r>
    </w:p>
    <w:p w:rsidR="00200C5B" w:rsidRPr="00280B4F" w:rsidRDefault="00A12227" w:rsidP="005F2D7D">
      <w:pPr>
        <w:pStyle w:val="Cabealho"/>
        <w:tabs>
          <w:tab w:val="clear" w:pos="4513"/>
          <w:tab w:val="clear" w:pos="9026"/>
        </w:tabs>
        <w:ind w:firstLine="2552"/>
        <w:rPr>
          <w:sz w:val="21"/>
          <w:szCs w:val="21"/>
        </w:rPr>
      </w:pPr>
      <w:r w:rsidRPr="00280B4F">
        <w:rPr>
          <w:sz w:val="21"/>
          <w:szCs w:val="21"/>
        </w:rPr>
        <w:t>Presidente</w:t>
      </w:r>
    </w:p>
    <w:p w:rsidR="005F2D7D" w:rsidRPr="00280B4F" w:rsidRDefault="005F2D7D" w:rsidP="00280B4F">
      <w:pPr>
        <w:pStyle w:val="Cabealho"/>
        <w:tabs>
          <w:tab w:val="clear" w:pos="4513"/>
          <w:tab w:val="clear" w:pos="9026"/>
        </w:tabs>
        <w:rPr>
          <w:b/>
          <w:sz w:val="21"/>
          <w:szCs w:val="21"/>
        </w:rPr>
      </w:pPr>
    </w:p>
    <w:p w:rsidR="00280B4F" w:rsidRPr="00280B4F" w:rsidRDefault="00280B4F" w:rsidP="00280B4F">
      <w:pPr>
        <w:pStyle w:val="Cabealho"/>
        <w:tabs>
          <w:tab w:val="clear" w:pos="4513"/>
          <w:tab w:val="clear" w:pos="9026"/>
        </w:tabs>
        <w:rPr>
          <w:b/>
          <w:sz w:val="21"/>
          <w:szCs w:val="21"/>
        </w:rPr>
      </w:pPr>
    </w:p>
    <w:p w:rsidR="00A12227" w:rsidRPr="00280B4F" w:rsidRDefault="00A12227" w:rsidP="00B41DB0">
      <w:pPr>
        <w:pStyle w:val="Cabealho"/>
        <w:tabs>
          <w:tab w:val="clear" w:pos="4513"/>
          <w:tab w:val="clear" w:pos="9026"/>
        </w:tabs>
        <w:ind w:firstLine="2552"/>
        <w:rPr>
          <w:b/>
          <w:sz w:val="21"/>
          <w:szCs w:val="21"/>
        </w:rPr>
      </w:pPr>
      <w:r w:rsidRPr="00280B4F">
        <w:rPr>
          <w:b/>
          <w:sz w:val="21"/>
          <w:szCs w:val="21"/>
        </w:rPr>
        <w:t>Antônio Lourenço Leal</w:t>
      </w:r>
    </w:p>
    <w:p w:rsidR="00A12227" w:rsidRPr="00280B4F" w:rsidRDefault="00A12227" w:rsidP="00B41DB0">
      <w:pPr>
        <w:pStyle w:val="Cabealho"/>
        <w:tabs>
          <w:tab w:val="clear" w:pos="4513"/>
          <w:tab w:val="clear" w:pos="9026"/>
        </w:tabs>
        <w:ind w:firstLine="2552"/>
        <w:rPr>
          <w:sz w:val="21"/>
          <w:szCs w:val="21"/>
        </w:rPr>
      </w:pPr>
      <w:r w:rsidRPr="00280B4F">
        <w:rPr>
          <w:sz w:val="21"/>
          <w:szCs w:val="21"/>
        </w:rPr>
        <w:t>Secretário-Diretor Geral</w:t>
      </w:r>
    </w:p>
    <w:sectPr w:rsidR="00A12227" w:rsidRPr="00280B4F" w:rsidSect="005D1435">
      <w:headerReference w:type="default" r:id="rId18"/>
      <w:footerReference w:type="default" r:id="rId19"/>
      <w:pgSz w:w="12240" w:h="15840" w:code="1"/>
      <w:pgMar w:top="486" w:right="1134" w:bottom="851" w:left="1985" w:header="680"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5C5" w:rsidRDefault="00CC55C5">
      <w:r>
        <w:separator/>
      </w:r>
    </w:p>
  </w:endnote>
  <w:endnote w:type="continuationSeparator" w:id="0">
    <w:p w:rsidR="00CC55C5" w:rsidRDefault="00CC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MPEEF+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MPEHI+Verdana">
    <w:altName w:val="Verdana"/>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font>
  <w:font w:name="Arial-BoldMT">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68"/>
      <w:gridCol w:w="8369"/>
    </w:tblGrid>
    <w:tr w:rsidR="000F3672">
      <w:tc>
        <w:tcPr>
          <w:tcW w:w="918" w:type="dxa"/>
        </w:tcPr>
        <w:p w:rsidR="000F3672" w:rsidRPr="00084A00" w:rsidRDefault="000F3672">
          <w:pPr>
            <w:pStyle w:val="Rodap"/>
            <w:jc w:val="right"/>
            <w:rPr>
              <w:b/>
            </w:rPr>
          </w:pPr>
          <w:r w:rsidRPr="00084A00">
            <w:rPr>
              <w:b/>
            </w:rPr>
            <w:fldChar w:fldCharType="begin"/>
          </w:r>
          <w:r w:rsidRPr="00084A00">
            <w:rPr>
              <w:b/>
            </w:rPr>
            <w:instrText xml:space="preserve"> PAGE   \* MERGEFORMAT </w:instrText>
          </w:r>
          <w:r w:rsidRPr="00084A00">
            <w:rPr>
              <w:b/>
            </w:rPr>
            <w:fldChar w:fldCharType="separate"/>
          </w:r>
          <w:r w:rsidR="00164954">
            <w:rPr>
              <w:b/>
              <w:noProof/>
            </w:rPr>
            <w:t>1</w:t>
          </w:r>
          <w:r w:rsidRPr="00084A00">
            <w:rPr>
              <w:b/>
            </w:rPr>
            <w:fldChar w:fldCharType="end"/>
          </w:r>
        </w:p>
      </w:tc>
      <w:tc>
        <w:tcPr>
          <w:tcW w:w="7938" w:type="dxa"/>
        </w:tcPr>
        <w:p w:rsidR="000F3672" w:rsidRPr="00084A00" w:rsidRDefault="000F3672">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0F3672" w:rsidRPr="00084A00" w:rsidRDefault="000F3672" w:rsidP="00D8012F">
          <w:pPr>
            <w:pStyle w:val="Rodap"/>
            <w:jc w:val="center"/>
            <w:rPr>
              <w:sz w:val="22"/>
              <w:szCs w:val="22"/>
            </w:rPr>
          </w:pPr>
          <w:r w:rsidRPr="00084A00">
            <w:rPr>
              <w:sz w:val="22"/>
              <w:szCs w:val="22"/>
            </w:rPr>
            <w:t xml:space="preserve">Visite nosso site: </w:t>
          </w:r>
          <w:hyperlink r:id="rId1" w:history="1">
            <w:r w:rsidRPr="00C33DF6">
              <w:rPr>
                <w:rStyle w:val="Hyperlink"/>
                <w:sz w:val="22"/>
                <w:szCs w:val="22"/>
              </w:rPr>
              <w:t>www.camaraaracatuba.sp.gov.br</w:t>
            </w:r>
          </w:hyperlink>
          <w:r w:rsidRPr="00084A00">
            <w:rPr>
              <w:sz w:val="22"/>
              <w:szCs w:val="22"/>
            </w:rPr>
            <w:t xml:space="preserve"> </w:t>
          </w:r>
        </w:p>
      </w:tc>
    </w:tr>
  </w:tbl>
  <w:p w:rsidR="000F3672" w:rsidRDefault="000F3672">
    <w:pPr>
      <w:pStyle w:val="Rodap"/>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5C5" w:rsidRDefault="00CC55C5">
      <w:r>
        <w:separator/>
      </w:r>
    </w:p>
  </w:footnote>
  <w:footnote w:type="continuationSeparator" w:id="0">
    <w:p w:rsidR="00CC55C5" w:rsidRDefault="00CC5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72" w:rsidRDefault="000F3672">
    <w:pPr>
      <w:pStyle w:val="Cabealho"/>
    </w:pPr>
  </w:p>
  <w:tbl>
    <w:tblPr>
      <w:tblW w:w="0" w:type="auto"/>
      <w:tblLook w:val="04A0" w:firstRow="1" w:lastRow="0" w:firstColumn="1" w:lastColumn="0" w:noHBand="0" w:noVBand="1"/>
    </w:tblPr>
    <w:tblGrid>
      <w:gridCol w:w="2299"/>
      <w:gridCol w:w="7038"/>
    </w:tblGrid>
    <w:tr w:rsidR="000F3672">
      <w:tc>
        <w:tcPr>
          <w:tcW w:w="2093" w:type="dxa"/>
        </w:tcPr>
        <w:p w:rsidR="000F3672" w:rsidRDefault="000F3672">
          <w:pPr>
            <w:pStyle w:val="Cabealho"/>
          </w:pPr>
          <w:r>
            <w:rPr>
              <w:noProof/>
            </w:rPr>
            <w:drawing>
              <wp:inline distT="0" distB="0" distL="0" distR="0" wp14:anchorId="5CFE59A1" wp14:editId="24C16642">
                <wp:extent cx="1303655" cy="1031240"/>
                <wp:effectExtent l="19050" t="0" r="0" b="0"/>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0F3672" w:rsidRPr="008346ED" w:rsidRDefault="000F3672">
          <w:pPr>
            <w:pStyle w:val="Cabealho"/>
            <w:jc w:val="center"/>
            <w:rPr>
              <w:b/>
              <w:sz w:val="34"/>
              <w:szCs w:val="34"/>
            </w:rPr>
          </w:pPr>
          <w:r w:rsidRPr="008346ED">
            <w:rPr>
              <w:b/>
              <w:sz w:val="34"/>
              <w:szCs w:val="34"/>
            </w:rPr>
            <w:t>CÂMARA MUNICIPAL DE ARAÇATUBA</w:t>
          </w:r>
        </w:p>
        <w:p w:rsidR="000F3672" w:rsidRPr="00D8012F" w:rsidRDefault="000F3672">
          <w:pPr>
            <w:pStyle w:val="Cabealho"/>
            <w:jc w:val="center"/>
            <w:rPr>
              <w:b/>
              <w:sz w:val="32"/>
              <w:szCs w:val="32"/>
            </w:rPr>
          </w:pPr>
          <w:r w:rsidRPr="00D8012F">
            <w:rPr>
              <w:b/>
              <w:sz w:val="32"/>
              <w:szCs w:val="32"/>
            </w:rPr>
            <w:t>Estado de São Paulo</w:t>
          </w:r>
        </w:p>
        <w:p w:rsidR="000F3672" w:rsidRDefault="000F3672" w:rsidP="000A2B1E">
          <w:pPr>
            <w:pStyle w:val="Cabealho"/>
            <w:jc w:val="center"/>
            <w:rPr>
              <w:b/>
              <w:sz w:val="28"/>
              <w:szCs w:val="28"/>
              <w:u w:val="single"/>
            </w:rPr>
          </w:pPr>
        </w:p>
        <w:p w:rsidR="000F3672" w:rsidRPr="00084A00" w:rsidRDefault="000F3672" w:rsidP="000A2B1E">
          <w:pPr>
            <w:pStyle w:val="Cabealho"/>
            <w:jc w:val="center"/>
            <w:rPr>
              <w:b/>
              <w:sz w:val="28"/>
              <w:szCs w:val="28"/>
              <w:u w:val="single"/>
            </w:rPr>
          </w:pPr>
          <w:r w:rsidRPr="00084A00">
            <w:rPr>
              <w:b/>
              <w:sz w:val="28"/>
              <w:szCs w:val="28"/>
              <w:u w:val="single"/>
            </w:rPr>
            <w:t>Á</w:t>
          </w:r>
          <w:r>
            <w:rPr>
              <w:b/>
              <w:sz w:val="28"/>
              <w:szCs w:val="28"/>
              <w:u w:val="single"/>
            </w:rPr>
            <w:t>rea de Compras e Patrimônio</w:t>
          </w:r>
        </w:p>
        <w:p w:rsidR="000F3672" w:rsidRDefault="000F3672" w:rsidP="00D8012F">
          <w:pPr>
            <w:pStyle w:val="Cabealho"/>
            <w:jc w:val="center"/>
            <w:rPr>
              <w:b/>
            </w:rPr>
          </w:pPr>
        </w:p>
        <w:p w:rsidR="000F3672" w:rsidRDefault="000F3672" w:rsidP="00D8012F">
          <w:pPr>
            <w:pStyle w:val="Cabealho"/>
            <w:jc w:val="center"/>
            <w:rPr>
              <w:b/>
            </w:rPr>
          </w:pPr>
          <w:r>
            <w:rPr>
              <w:b/>
            </w:rPr>
            <w:t>Processo Licitatório n.º 012</w:t>
          </w:r>
          <w:r w:rsidRPr="00084A00">
            <w:rPr>
              <w:b/>
            </w:rPr>
            <w:t>/20</w:t>
          </w:r>
          <w:r>
            <w:rPr>
              <w:b/>
            </w:rPr>
            <w:t>13</w:t>
          </w:r>
        </w:p>
        <w:p w:rsidR="000F3672" w:rsidRDefault="000F3672" w:rsidP="00D8012F">
          <w:pPr>
            <w:pStyle w:val="Cabealho"/>
            <w:jc w:val="center"/>
            <w:rPr>
              <w:b/>
            </w:rPr>
          </w:pPr>
          <w:r w:rsidRPr="00084A00">
            <w:rPr>
              <w:b/>
            </w:rPr>
            <w:t>P</w:t>
          </w:r>
          <w:r>
            <w:rPr>
              <w:b/>
            </w:rPr>
            <w:t>regão Presencial n.º</w:t>
          </w:r>
          <w:r w:rsidRPr="00084A00">
            <w:rPr>
              <w:b/>
            </w:rPr>
            <w:t xml:space="preserve"> </w:t>
          </w:r>
          <w:r>
            <w:rPr>
              <w:b/>
            </w:rPr>
            <w:t>009/2013</w:t>
          </w:r>
        </w:p>
        <w:p w:rsidR="000F3672" w:rsidRDefault="000F3672" w:rsidP="00960041">
          <w:pPr>
            <w:pStyle w:val="Cabealho"/>
            <w:ind w:left="-2296"/>
            <w:jc w:val="center"/>
            <w:rPr>
              <w:b/>
              <w:u w:val="single"/>
            </w:rPr>
          </w:pPr>
        </w:p>
        <w:p w:rsidR="000F3672" w:rsidRPr="00535A71" w:rsidRDefault="000F3672" w:rsidP="005F2D7D">
          <w:pPr>
            <w:pStyle w:val="Cabealho"/>
            <w:ind w:left="-2296"/>
            <w:rPr>
              <w:b/>
              <w:u w:val="single"/>
            </w:rPr>
          </w:pPr>
        </w:p>
      </w:tc>
    </w:tr>
  </w:tbl>
  <w:p w:rsidR="000F3672" w:rsidRDefault="000F3672" w:rsidP="005D14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9">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1">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2">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FC1930"/>
    <w:multiLevelType w:val="hybridMultilevel"/>
    <w:tmpl w:val="ED9E79A0"/>
    <w:lvl w:ilvl="0" w:tplc="44A83CA4">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6">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7">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9">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2">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3">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5">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1031839"/>
    <w:multiLevelType w:val="hybridMultilevel"/>
    <w:tmpl w:val="B91CF6AE"/>
    <w:lvl w:ilvl="0" w:tplc="44A83CA4">
      <w:start w:val="1"/>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9">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5F9F31C8"/>
    <w:multiLevelType w:val="multilevel"/>
    <w:tmpl w:val="EB3AB16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2">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3">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4">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6">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7">
    <w:nsid w:val="7BDE4E7D"/>
    <w:multiLevelType w:val="hybridMultilevel"/>
    <w:tmpl w:val="C3B8F2EE"/>
    <w:lvl w:ilvl="0" w:tplc="44A83CA4">
      <w:start w:val="1"/>
      <w:numFmt w:val="bullet"/>
      <w:lvlText w:val="-"/>
      <w:lvlJc w:val="left"/>
      <w:pPr>
        <w:ind w:left="1080" w:hanging="360"/>
      </w:pPr>
      <w:rPr>
        <w:rFonts w:ascii="Times New Roman" w:eastAsia="Times New Roman" w:hAnsi="Times New Roman"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3"/>
  </w:num>
  <w:num w:numId="2">
    <w:abstractNumId w:val="36"/>
  </w:num>
  <w:num w:numId="3">
    <w:abstractNumId w:val="3"/>
  </w:num>
  <w:num w:numId="4">
    <w:abstractNumId w:val="31"/>
  </w:num>
  <w:num w:numId="5">
    <w:abstractNumId w:val="29"/>
  </w:num>
  <w:num w:numId="6">
    <w:abstractNumId w:val="5"/>
  </w:num>
  <w:num w:numId="7">
    <w:abstractNumId w:val="24"/>
  </w:num>
  <w:num w:numId="8">
    <w:abstractNumId w:val="19"/>
  </w:num>
  <w:num w:numId="9">
    <w:abstractNumId w:val="23"/>
  </w:num>
  <w:num w:numId="10">
    <w:abstractNumId w:val="15"/>
  </w:num>
  <w:num w:numId="11">
    <w:abstractNumId w:val="20"/>
  </w:num>
  <w:num w:numId="12">
    <w:abstractNumId w:val="35"/>
  </w:num>
  <w:num w:numId="13">
    <w:abstractNumId w:val="0"/>
  </w:num>
  <w:num w:numId="14">
    <w:abstractNumId w:val="1"/>
  </w:num>
  <w:num w:numId="15">
    <w:abstractNumId w:val="2"/>
  </w:num>
  <w:num w:numId="16">
    <w:abstractNumId w:val="6"/>
  </w:num>
  <w:num w:numId="17">
    <w:abstractNumId w:val="25"/>
  </w:num>
  <w:num w:numId="18">
    <w:abstractNumId w:val="7"/>
  </w:num>
  <w:num w:numId="19">
    <w:abstractNumId w:val="34"/>
  </w:num>
  <w:num w:numId="20">
    <w:abstractNumId w:val="38"/>
  </w:num>
  <w:num w:numId="21">
    <w:abstractNumId w:val="10"/>
  </w:num>
  <w:num w:numId="22">
    <w:abstractNumId w:val="22"/>
  </w:num>
  <w:num w:numId="23">
    <w:abstractNumId w:val="21"/>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18"/>
  </w:num>
  <w:num w:numId="28">
    <w:abstractNumId w:val="28"/>
  </w:num>
  <w:num w:numId="29">
    <w:abstractNumId w:val="4"/>
  </w:num>
  <w:num w:numId="30">
    <w:abstractNumId w:val="39"/>
  </w:num>
  <w:num w:numId="31">
    <w:abstractNumId w:val="9"/>
  </w:num>
  <w:num w:numId="32">
    <w:abstractNumId w:val="12"/>
  </w:num>
  <w:num w:numId="33">
    <w:abstractNumId w:val="27"/>
  </w:num>
  <w:num w:numId="34">
    <w:abstractNumId w:val="14"/>
  </w:num>
  <w:num w:numId="35">
    <w:abstractNumId w:val="17"/>
  </w:num>
  <w:num w:numId="36">
    <w:abstractNumId w:val="32"/>
  </w:num>
  <w:num w:numId="37">
    <w:abstractNumId w:val="3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5CD5"/>
    <w:rsid w:val="00000AC9"/>
    <w:rsid w:val="00003841"/>
    <w:rsid w:val="00003F5D"/>
    <w:rsid w:val="000043DE"/>
    <w:rsid w:val="00004FBD"/>
    <w:rsid w:val="000053DB"/>
    <w:rsid w:val="00005CDC"/>
    <w:rsid w:val="00006964"/>
    <w:rsid w:val="00007555"/>
    <w:rsid w:val="00010017"/>
    <w:rsid w:val="00011A3C"/>
    <w:rsid w:val="00011ACB"/>
    <w:rsid w:val="00012784"/>
    <w:rsid w:val="000128CA"/>
    <w:rsid w:val="000133DB"/>
    <w:rsid w:val="0001383C"/>
    <w:rsid w:val="000145C5"/>
    <w:rsid w:val="00014DF0"/>
    <w:rsid w:val="00016A04"/>
    <w:rsid w:val="000172D7"/>
    <w:rsid w:val="00017B54"/>
    <w:rsid w:val="00020215"/>
    <w:rsid w:val="0002025F"/>
    <w:rsid w:val="00021AD3"/>
    <w:rsid w:val="00022F23"/>
    <w:rsid w:val="00023398"/>
    <w:rsid w:val="00023935"/>
    <w:rsid w:val="0002410E"/>
    <w:rsid w:val="00026440"/>
    <w:rsid w:val="00026D83"/>
    <w:rsid w:val="00027519"/>
    <w:rsid w:val="00030355"/>
    <w:rsid w:val="000319D3"/>
    <w:rsid w:val="00031C10"/>
    <w:rsid w:val="00032654"/>
    <w:rsid w:val="0003273D"/>
    <w:rsid w:val="00034C8D"/>
    <w:rsid w:val="00035167"/>
    <w:rsid w:val="00035903"/>
    <w:rsid w:val="00037C7C"/>
    <w:rsid w:val="00040099"/>
    <w:rsid w:val="0004065C"/>
    <w:rsid w:val="00040A23"/>
    <w:rsid w:val="00041A8F"/>
    <w:rsid w:val="00041C01"/>
    <w:rsid w:val="00042A60"/>
    <w:rsid w:val="0004318C"/>
    <w:rsid w:val="0004388F"/>
    <w:rsid w:val="0004539D"/>
    <w:rsid w:val="00046758"/>
    <w:rsid w:val="00046E42"/>
    <w:rsid w:val="00047904"/>
    <w:rsid w:val="0005020E"/>
    <w:rsid w:val="00050BEA"/>
    <w:rsid w:val="00050ECC"/>
    <w:rsid w:val="00051493"/>
    <w:rsid w:val="00051C70"/>
    <w:rsid w:val="00051EB2"/>
    <w:rsid w:val="00052620"/>
    <w:rsid w:val="00053467"/>
    <w:rsid w:val="000537D3"/>
    <w:rsid w:val="000542B2"/>
    <w:rsid w:val="000552CC"/>
    <w:rsid w:val="00055F91"/>
    <w:rsid w:val="000568F4"/>
    <w:rsid w:val="00057791"/>
    <w:rsid w:val="000600BD"/>
    <w:rsid w:val="0006189D"/>
    <w:rsid w:val="00061C1D"/>
    <w:rsid w:val="00061E98"/>
    <w:rsid w:val="00062ECA"/>
    <w:rsid w:val="000658E4"/>
    <w:rsid w:val="00066431"/>
    <w:rsid w:val="0006653D"/>
    <w:rsid w:val="000667BF"/>
    <w:rsid w:val="00066BB8"/>
    <w:rsid w:val="00066BEF"/>
    <w:rsid w:val="00067A2A"/>
    <w:rsid w:val="000708C6"/>
    <w:rsid w:val="000708E7"/>
    <w:rsid w:val="000709EC"/>
    <w:rsid w:val="00071002"/>
    <w:rsid w:val="000713FB"/>
    <w:rsid w:val="000718B6"/>
    <w:rsid w:val="00072FD4"/>
    <w:rsid w:val="0007343F"/>
    <w:rsid w:val="000747C0"/>
    <w:rsid w:val="00075265"/>
    <w:rsid w:val="0007578A"/>
    <w:rsid w:val="00076625"/>
    <w:rsid w:val="00076895"/>
    <w:rsid w:val="000768CD"/>
    <w:rsid w:val="00076AAB"/>
    <w:rsid w:val="00076CF3"/>
    <w:rsid w:val="00077921"/>
    <w:rsid w:val="00077B47"/>
    <w:rsid w:val="00077E68"/>
    <w:rsid w:val="00080C27"/>
    <w:rsid w:val="000812E8"/>
    <w:rsid w:val="0008171D"/>
    <w:rsid w:val="00081B7A"/>
    <w:rsid w:val="000824FE"/>
    <w:rsid w:val="00082DDC"/>
    <w:rsid w:val="000833AA"/>
    <w:rsid w:val="000838A3"/>
    <w:rsid w:val="00084A00"/>
    <w:rsid w:val="00084B3D"/>
    <w:rsid w:val="00085C76"/>
    <w:rsid w:val="00085CBF"/>
    <w:rsid w:val="00087128"/>
    <w:rsid w:val="000873F1"/>
    <w:rsid w:val="00087564"/>
    <w:rsid w:val="000879CE"/>
    <w:rsid w:val="00087CEE"/>
    <w:rsid w:val="00090BA3"/>
    <w:rsid w:val="0009171D"/>
    <w:rsid w:val="00092082"/>
    <w:rsid w:val="00092224"/>
    <w:rsid w:val="00092364"/>
    <w:rsid w:val="000925FC"/>
    <w:rsid w:val="00093CBF"/>
    <w:rsid w:val="00095D39"/>
    <w:rsid w:val="00095E99"/>
    <w:rsid w:val="000961BC"/>
    <w:rsid w:val="0009794C"/>
    <w:rsid w:val="000A0091"/>
    <w:rsid w:val="000A043A"/>
    <w:rsid w:val="000A167C"/>
    <w:rsid w:val="000A1E96"/>
    <w:rsid w:val="000A2B1E"/>
    <w:rsid w:val="000A2F3B"/>
    <w:rsid w:val="000A3348"/>
    <w:rsid w:val="000A3959"/>
    <w:rsid w:val="000A4F92"/>
    <w:rsid w:val="000A535F"/>
    <w:rsid w:val="000A5FEC"/>
    <w:rsid w:val="000A708B"/>
    <w:rsid w:val="000A7ACB"/>
    <w:rsid w:val="000B172E"/>
    <w:rsid w:val="000B1C84"/>
    <w:rsid w:val="000B2486"/>
    <w:rsid w:val="000B3294"/>
    <w:rsid w:val="000B3944"/>
    <w:rsid w:val="000B45E2"/>
    <w:rsid w:val="000B4A94"/>
    <w:rsid w:val="000B4EDA"/>
    <w:rsid w:val="000B543D"/>
    <w:rsid w:val="000B5D0C"/>
    <w:rsid w:val="000B60B8"/>
    <w:rsid w:val="000B6D75"/>
    <w:rsid w:val="000B7308"/>
    <w:rsid w:val="000C1105"/>
    <w:rsid w:val="000D0102"/>
    <w:rsid w:val="000D15EB"/>
    <w:rsid w:val="000D1C6D"/>
    <w:rsid w:val="000D1D52"/>
    <w:rsid w:val="000D1E38"/>
    <w:rsid w:val="000D3EA3"/>
    <w:rsid w:val="000D406B"/>
    <w:rsid w:val="000D4D04"/>
    <w:rsid w:val="000D5EBE"/>
    <w:rsid w:val="000D713B"/>
    <w:rsid w:val="000D7E05"/>
    <w:rsid w:val="000E0CDC"/>
    <w:rsid w:val="000E1306"/>
    <w:rsid w:val="000E142B"/>
    <w:rsid w:val="000E1695"/>
    <w:rsid w:val="000E200B"/>
    <w:rsid w:val="000E327F"/>
    <w:rsid w:val="000E4AA7"/>
    <w:rsid w:val="000E4D75"/>
    <w:rsid w:val="000E5474"/>
    <w:rsid w:val="000E554D"/>
    <w:rsid w:val="000E6247"/>
    <w:rsid w:val="000E644A"/>
    <w:rsid w:val="000E6B35"/>
    <w:rsid w:val="000E7C0D"/>
    <w:rsid w:val="000E7DF1"/>
    <w:rsid w:val="000F00A7"/>
    <w:rsid w:val="000F03F6"/>
    <w:rsid w:val="000F0535"/>
    <w:rsid w:val="000F1C9E"/>
    <w:rsid w:val="000F1E55"/>
    <w:rsid w:val="000F26A7"/>
    <w:rsid w:val="000F3066"/>
    <w:rsid w:val="000F3672"/>
    <w:rsid w:val="000F3A1A"/>
    <w:rsid w:val="000F4910"/>
    <w:rsid w:val="000F4A2F"/>
    <w:rsid w:val="000F5161"/>
    <w:rsid w:val="000F557A"/>
    <w:rsid w:val="000F5856"/>
    <w:rsid w:val="000F5945"/>
    <w:rsid w:val="000F5AEE"/>
    <w:rsid w:val="000F6BB5"/>
    <w:rsid w:val="000F7378"/>
    <w:rsid w:val="000F76B4"/>
    <w:rsid w:val="000F7D9F"/>
    <w:rsid w:val="0010052A"/>
    <w:rsid w:val="00100755"/>
    <w:rsid w:val="00101130"/>
    <w:rsid w:val="00102008"/>
    <w:rsid w:val="001030EB"/>
    <w:rsid w:val="001042F0"/>
    <w:rsid w:val="001047F9"/>
    <w:rsid w:val="001048D5"/>
    <w:rsid w:val="00105E52"/>
    <w:rsid w:val="00107641"/>
    <w:rsid w:val="00111392"/>
    <w:rsid w:val="00111BB9"/>
    <w:rsid w:val="00111F24"/>
    <w:rsid w:val="001121C0"/>
    <w:rsid w:val="00113783"/>
    <w:rsid w:val="0011392C"/>
    <w:rsid w:val="00114630"/>
    <w:rsid w:val="0011463D"/>
    <w:rsid w:val="001202A6"/>
    <w:rsid w:val="001217FD"/>
    <w:rsid w:val="00121CCD"/>
    <w:rsid w:val="001222BE"/>
    <w:rsid w:val="00124392"/>
    <w:rsid w:val="00126336"/>
    <w:rsid w:val="00127192"/>
    <w:rsid w:val="0013084D"/>
    <w:rsid w:val="00132C6A"/>
    <w:rsid w:val="00133615"/>
    <w:rsid w:val="00133E00"/>
    <w:rsid w:val="00134715"/>
    <w:rsid w:val="00134872"/>
    <w:rsid w:val="00135190"/>
    <w:rsid w:val="001368A7"/>
    <w:rsid w:val="00137DBD"/>
    <w:rsid w:val="001405B8"/>
    <w:rsid w:val="001409F0"/>
    <w:rsid w:val="00141BE2"/>
    <w:rsid w:val="00141DA7"/>
    <w:rsid w:val="00141FB1"/>
    <w:rsid w:val="0014281C"/>
    <w:rsid w:val="001432F6"/>
    <w:rsid w:val="0014335C"/>
    <w:rsid w:val="001439DE"/>
    <w:rsid w:val="00143BC1"/>
    <w:rsid w:val="001444FA"/>
    <w:rsid w:val="00144F69"/>
    <w:rsid w:val="00145A0C"/>
    <w:rsid w:val="00146D1C"/>
    <w:rsid w:val="00147511"/>
    <w:rsid w:val="00147C09"/>
    <w:rsid w:val="00150D77"/>
    <w:rsid w:val="00150EF9"/>
    <w:rsid w:val="00151048"/>
    <w:rsid w:val="001537A2"/>
    <w:rsid w:val="00153EC9"/>
    <w:rsid w:val="001556D2"/>
    <w:rsid w:val="00155988"/>
    <w:rsid w:val="00157C1D"/>
    <w:rsid w:val="00161F38"/>
    <w:rsid w:val="00162954"/>
    <w:rsid w:val="00162D4C"/>
    <w:rsid w:val="00163E63"/>
    <w:rsid w:val="00164206"/>
    <w:rsid w:val="001643D5"/>
    <w:rsid w:val="00164954"/>
    <w:rsid w:val="001667F1"/>
    <w:rsid w:val="00166C6E"/>
    <w:rsid w:val="00171430"/>
    <w:rsid w:val="001719C0"/>
    <w:rsid w:val="00171D03"/>
    <w:rsid w:val="00171D43"/>
    <w:rsid w:val="00171F23"/>
    <w:rsid w:val="00171FBF"/>
    <w:rsid w:val="0017221A"/>
    <w:rsid w:val="001723E9"/>
    <w:rsid w:val="00172836"/>
    <w:rsid w:val="00173724"/>
    <w:rsid w:val="001739A6"/>
    <w:rsid w:val="00174537"/>
    <w:rsid w:val="00175160"/>
    <w:rsid w:val="00175C15"/>
    <w:rsid w:val="001776FD"/>
    <w:rsid w:val="00181556"/>
    <w:rsid w:val="001829B2"/>
    <w:rsid w:val="001830F9"/>
    <w:rsid w:val="00184CB0"/>
    <w:rsid w:val="00185019"/>
    <w:rsid w:val="0018572A"/>
    <w:rsid w:val="001859FA"/>
    <w:rsid w:val="00185CF8"/>
    <w:rsid w:val="00186B81"/>
    <w:rsid w:val="00186ED2"/>
    <w:rsid w:val="00186F66"/>
    <w:rsid w:val="001872E6"/>
    <w:rsid w:val="00187643"/>
    <w:rsid w:val="00191860"/>
    <w:rsid w:val="00191DD9"/>
    <w:rsid w:val="00192CFA"/>
    <w:rsid w:val="0019301A"/>
    <w:rsid w:val="0019322E"/>
    <w:rsid w:val="001932E0"/>
    <w:rsid w:val="001935F7"/>
    <w:rsid w:val="00193CBD"/>
    <w:rsid w:val="001954E2"/>
    <w:rsid w:val="00195919"/>
    <w:rsid w:val="001A03CD"/>
    <w:rsid w:val="001A0B43"/>
    <w:rsid w:val="001A1858"/>
    <w:rsid w:val="001A40D3"/>
    <w:rsid w:val="001A55CF"/>
    <w:rsid w:val="001A5736"/>
    <w:rsid w:val="001A6135"/>
    <w:rsid w:val="001A7662"/>
    <w:rsid w:val="001B0C59"/>
    <w:rsid w:val="001B2D3C"/>
    <w:rsid w:val="001B3844"/>
    <w:rsid w:val="001B3927"/>
    <w:rsid w:val="001B6556"/>
    <w:rsid w:val="001B6671"/>
    <w:rsid w:val="001B68C2"/>
    <w:rsid w:val="001B6FD3"/>
    <w:rsid w:val="001C22F1"/>
    <w:rsid w:val="001C2B4F"/>
    <w:rsid w:val="001C3224"/>
    <w:rsid w:val="001C3D83"/>
    <w:rsid w:val="001C418E"/>
    <w:rsid w:val="001C5A0F"/>
    <w:rsid w:val="001D0986"/>
    <w:rsid w:val="001D30EF"/>
    <w:rsid w:val="001D4B47"/>
    <w:rsid w:val="001D52E3"/>
    <w:rsid w:val="001E06A9"/>
    <w:rsid w:val="001E26C5"/>
    <w:rsid w:val="001E2A40"/>
    <w:rsid w:val="001E31A3"/>
    <w:rsid w:val="001E4442"/>
    <w:rsid w:val="001E4CFE"/>
    <w:rsid w:val="001E53FB"/>
    <w:rsid w:val="001E5F55"/>
    <w:rsid w:val="001E6769"/>
    <w:rsid w:val="001E6BEA"/>
    <w:rsid w:val="001E7968"/>
    <w:rsid w:val="001F219B"/>
    <w:rsid w:val="001F241E"/>
    <w:rsid w:val="001F28A7"/>
    <w:rsid w:val="001F3649"/>
    <w:rsid w:val="001F4EE6"/>
    <w:rsid w:val="001F4FEB"/>
    <w:rsid w:val="001F6826"/>
    <w:rsid w:val="001F7E8B"/>
    <w:rsid w:val="002002EE"/>
    <w:rsid w:val="00200C5B"/>
    <w:rsid w:val="0020102A"/>
    <w:rsid w:val="00202965"/>
    <w:rsid w:val="00203988"/>
    <w:rsid w:val="00203DD1"/>
    <w:rsid w:val="002044EC"/>
    <w:rsid w:val="00205B8E"/>
    <w:rsid w:val="00206092"/>
    <w:rsid w:val="00206E08"/>
    <w:rsid w:val="0021049B"/>
    <w:rsid w:val="00210DB3"/>
    <w:rsid w:val="0021184B"/>
    <w:rsid w:val="00211D26"/>
    <w:rsid w:val="002124DA"/>
    <w:rsid w:val="00212F0E"/>
    <w:rsid w:val="002135EC"/>
    <w:rsid w:val="00213C82"/>
    <w:rsid w:val="002148A0"/>
    <w:rsid w:val="0022049E"/>
    <w:rsid w:val="00221412"/>
    <w:rsid w:val="00222E91"/>
    <w:rsid w:val="002239F0"/>
    <w:rsid w:val="00226EDD"/>
    <w:rsid w:val="00227D02"/>
    <w:rsid w:val="002304EA"/>
    <w:rsid w:val="002305BA"/>
    <w:rsid w:val="0023067D"/>
    <w:rsid w:val="00232381"/>
    <w:rsid w:val="002330DE"/>
    <w:rsid w:val="002339A8"/>
    <w:rsid w:val="00234C30"/>
    <w:rsid w:val="00234F5F"/>
    <w:rsid w:val="002353A5"/>
    <w:rsid w:val="00235CD5"/>
    <w:rsid w:val="0023699F"/>
    <w:rsid w:val="00237068"/>
    <w:rsid w:val="002374CF"/>
    <w:rsid w:val="00237C5E"/>
    <w:rsid w:val="00240104"/>
    <w:rsid w:val="002401BF"/>
    <w:rsid w:val="0024428B"/>
    <w:rsid w:val="00244822"/>
    <w:rsid w:val="00250067"/>
    <w:rsid w:val="002509F5"/>
    <w:rsid w:val="0025245D"/>
    <w:rsid w:val="00252F46"/>
    <w:rsid w:val="00254620"/>
    <w:rsid w:val="00254CC0"/>
    <w:rsid w:val="00255693"/>
    <w:rsid w:val="002557E3"/>
    <w:rsid w:val="00256A80"/>
    <w:rsid w:val="00256C9B"/>
    <w:rsid w:val="00257236"/>
    <w:rsid w:val="00260839"/>
    <w:rsid w:val="0026224B"/>
    <w:rsid w:val="00265101"/>
    <w:rsid w:val="00265404"/>
    <w:rsid w:val="0026770A"/>
    <w:rsid w:val="00267BC4"/>
    <w:rsid w:val="00267CAF"/>
    <w:rsid w:val="00267EE7"/>
    <w:rsid w:val="0027014D"/>
    <w:rsid w:val="00272DEE"/>
    <w:rsid w:val="00274254"/>
    <w:rsid w:val="00274344"/>
    <w:rsid w:val="0027663B"/>
    <w:rsid w:val="00276A51"/>
    <w:rsid w:val="002776C8"/>
    <w:rsid w:val="00277E10"/>
    <w:rsid w:val="002808EB"/>
    <w:rsid w:val="00280B4F"/>
    <w:rsid w:val="00282BB0"/>
    <w:rsid w:val="0028426F"/>
    <w:rsid w:val="0028483E"/>
    <w:rsid w:val="00285A62"/>
    <w:rsid w:val="002864F6"/>
    <w:rsid w:val="00286DDA"/>
    <w:rsid w:val="00290CE8"/>
    <w:rsid w:val="00290DEB"/>
    <w:rsid w:val="002919D1"/>
    <w:rsid w:val="002920DE"/>
    <w:rsid w:val="00292197"/>
    <w:rsid w:val="00292E58"/>
    <w:rsid w:val="00293711"/>
    <w:rsid w:val="00294DB8"/>
    <w:rsid w:val="002953C4"/>
    <w:rsid w:val="0029579E"/>
    <w:rsid w:val="00295990"/>
    <w:rsid w:val="00296C40"/>
    <w:rsid w:val="002A0121"/>
    <w:rsid w:val="002A0F1A"/>
    <w:rsid w:val="002A1AB1"/>
    <w:rsid w:val="002A1E01"/>
    <w:rsid w:val="002A225E"/>
    <w:rsid w:val="002A34EC"/>
    <w:rsid w:val="002A3EEE"/>
    <w:rsid w:val="002A46B4"/>
    <w:rsid w:val="002A5192"/>
    <w:rsid w:val="002A5A41"/>
    <w:rsid w:val="002A6382"/>
    <w:rsid w:val="002A6515"/>
    <w:rsid w:val="002A6F55"/>
    <w:rsid w:val="002A7A8F"/>
    <w:rsid w:val="002B0A5C"/>
    <w:rsid w:val="002B17C6"/>
    <w:rsid w:val="002B1A72"/>
    <w:rsid w:val="002B235A"/>
    <w:rsid w:val="002B26B5"/>
    <w:rsid w:val="002B362B"/>
    <w:rsid w:val="002B37D1"/>
    <w:rsid w:val="002B3ABC"/>
    <w:rsid w:val="002B4525"/>
    <w:rsid w:val="002B4613"/>
    <w:rsid w:val="002B5275"/>
    <w:rsid w:val="002B5647"/>
    <w:rsid w:val="002B6CCA"/>
    <w:rsid w:val="002B7E76"/>
    <w:rsid w:val="002C0202"/>
    <w:rsid w:val="002C04F0"/>
    <w:rsid w:val="002C08B0"/>
    <w:rsid w:val="002C34A1"/>
    <w:rsid w:val="002C393B"/>
    <w:rsid w:val="002C3D27"/>
    <w:rsid w:val="002C3EA0"/>
    <w:rsid w:val="002C4807"/>
    <w:rsid w:val="002C5440"/>
    <w:rsid w:val="002C59D7"/>
    <w:rsid w:val="002C5D69"/>
    <w:rsid w:val="002C6745"/>
    <w:rsid w:val="002C6CBB"/>
    <w:rsid w:val="002D030F"/>
    <w:rsid w:val="002D0375"/>
    <w:rsid w:val="002D0F28"/>
    <w:rsid w:val="002D37A5"/>
    <w:rsid w:val="002D43F9"/>
    <w:rsid w:val="002D4849"/>
    <w:rsid w:val="002D54E9"/>
    <w:rsid w:val="002D6497"/>
    <w:rsid w:val="002D64D5"/>
    <w:rsid w:val="002D7467"/>
    <w:rsid w:val="002D7815"/>
    <w:rsid w:val="002D7863"/>
    <w:rsid w:val="002E0D92"/>
    <w:rsid w:val="002E0F45"/>
    <w:rsid w:val="002E0FA0"/>
    <w:rsid w:val="002E5D00"/>
    <w:rsid w:val="002E625F"/>
    <w:rsid w:val="002E66FA"/>
    <w:rsid w:val="002E6BE5"/>
    <w:rsid w:val="002E754E"/>
    <w:rsid w:val="002E7D01"/>
    <w:rsid w:val="002F0D76"/>
    <w:rsid w:val="002F2633"/>
    <w:rsid w:val="002F285F"/>
    <w:rsid w:val="002F5DE8"/>
    <w:rsid w:val="002F5E4E"/>
    <w:rsid w:val="002F6670"/>
    <w:rsid w:val="002F68EE"/>
    <w:rsid w:val="003010C1"/>
    <w:rsid w:val="00303AC2"/>
    <w:rsid w:val="0030438F"/>
    <w:rsid w:val="00304A6D"/>
    <w:rsid w:val="00305659"/>
    <w:rsid w:val="00312E57"/>
    <w:rsid w:val="00313C0C"/>
    <w:rsid w:val="00313FD6"/>
    <w:rsid w:val="003141AC"/>
    <w:rsid w:val="003141BD"/>
    <w:rsid w:val="00314724"/>
    <w:rsid w:val="00315CB3"/>
    <w:rsid w:val="00315DAF"/>
    <w:rsid w:val="00316A55"/>
    <w:rsid w:val="00316CC7"/>
    <w:rsid w:val="00316EBC"/>
    <w:rsid w:val="0031748F"/>
    <w:rsid w:val="00317709"/>
    <w:rsid w:val="00320315"/>
    <w:rsid w:val="00321240"/>
    <w:rsid w:val="003212B7"/>
    <w:rsid w:val="0032350B"/>
    <w:rsid w:val="00324523"/>
    <w:rsid w:val="00324684"/>
    <w:rsid w:val="003252CB"/>
    <w:rsid w:val="00325AC7"/>
    <w:rsid w:val="00326411"/>
    <w:rsid w:val="003273D4"/>
    <w:rsid w:val="003274ED"/>
    <w:rsid w:val="00327557"/>
    <w:rsid w:val="00327C8A"/>
    <w:rsid w:val="00327D47"/>
    <w:rsid w:val="00330251"/>
    <w:rsid w:val="00331279"/>
    <w:rsid w:val="00331557"/>
    <w:rsid w:val="0033284E"/>
    <w:rsid w:val="00332A80"/>
    <w:rsid w:val="003339AB"/>
    <w:rsid w:val="0033464D"/>
    <w:rsid w:val="0033482E"/>
    <w:rsid w:val="00334A17"/>
    <w:rsid w:val="003367EE"/>
    <w:rsid w:val="00336E1E"/>
    <w:rsid w:val="00336ECB"/>
    <w:rsid w:val="00337038"/>
    <w:rsid w:val="003374D3"/>
    <w:rsid w:val="00337D98"/>
    <w:rsid w:val="00340298"/>
    <w:rsid w:val="00340693"/>
    <w:rsid w:val="00340DDE"/>
    <w:rsid w:val="00341BAE"/>
    <w:rsid w:val="0034260C"/>
    <w:rsid w:val="00342DE2"/>
    <w:rsid w:val="00342ED1"/>
    <w:rsid w:val="003438D3"/>
    <w:rsid w:val="00345B93"/>
    <w:rsid w:val="00346082"/>
    <w:rsid w:val="00346334"/>
    <w:rsid w:val="00347D6E"/>
    <w:rsid w:val="00347EB7"/>
    <w:rsid w:val="00347FEC"/>
    <w:rsid w:val="00350019"/>
    <w:rsid w:val="003514E7"/>
    <w:rsid w:val="003543EC"/>
    <w:rsid w:val="00354D90"/>
    <w:rsid w:val="00355D93"/>
    <w:rsid w:val="00360836"/>
    <w:rsid w:val="00362392"/>
    <w:rsid w:val="00362AF4"/>
    <w:rsid w:val="003648BD"/>
    <w:rsid w:val="003650B3"/>
    <w:rsid w:val="00365AF8"/>
    <w:rsid w:val="00366245"/>
    <w:rsid w:val="00366551"/>
    <w:rsid w:val="00366FA3"/>
    <w:rsid w:val="00370486"/>
    <w:rsid w:val="0037075C"/>
    <w:rsid w:val="003709EB"/>
    <w:rsid w:val="003711A6"/>
    <w:rsid w:val="0037223A"/>
    <w:rsid w:val="003724E6"/>
    <w:rsid w:val="00372762"/>
    <w:rsid w:val="003730D5"/>
    <w:rsid w:val="003732FA"/>
    <w:rsid w:val="00373484"/>
    <w:rsid w:val="00373C42"/>
    <w:rsid w:val="003745BF"/>
    <w:rsid w:val="0037477B"/>
    <w:rsid w:val="00374853"/>
    <w:rsid w:val="0037522C"/>
    <w:rsid w:val="003755B4"/>
    <w:rsid w:val="00375B65"/>
    <w:rsid w:val="00375E68"/>
    <w:rsid w:val="00375FA4"/>
    <w:rsid w:val="00377902"/>
    <w:rsid w:val="003800B6"/>
    <w:rsid w:val="003804D5"/>
    <w:rsid w:val="003812FB"/>
    <w:rsid w:val="00381D20"/>
    <w:rsid w:val="00381FB5"/>
    <w:rsid w:val="0038245E"/>
    <w:rsid w:val="00382A40"/>
    <w:rsid w:val="00383AE6"/>
    <w:rsid w:val="00384068"/>
    <w:rsid w:val="00384225"/>
    <w:rsid w:val="00385E83"/>
    <w:rsid w:val="00386462"/>
    <w:rsid w:val="0038678D"/>
    <w:rsid w:val="00386E3E"/>
    <w:rsid w:val="00386E4E"/>
    <w:rsid w:val="00390584"/>
    <w:rsid w:val="0039058B"/>
    <w:rsid w:val="003931A9"/>
    <w:rsid w:val="00393C92"/>
    <w:rsid w:val="00394542"/>
    <w:rsid w:val="003953EC"/>
    <w:rsid w:val="00395675"/>
    <w:rsid w:val="00395952"/>
    <w:rsid w:val="0039620E"/>
    <w:rsid w:val="00396A6B"/>
    <w:rsid w:val="00396CCD"/>
    <w:rsid w:val="00396CF4"/>
    <w:rsid w:val="00397AF1"/>
    <w:rsid w:val="00397CCF"/>
    <w:rsid w:val="003A0C96"/>
    <w:rsid w:val="003A1581"/>
    <w:rsid w:val="003A5802"/>
    <w:rsid w:val="003A7492"/>
    <w:rsid w:val="003A7548"/>
    <w:rsid w:val="003A7612"/>
    <w:rsid w:val="003A7691"/>
    <w:rsid w:val="003A7759"/>
    <w:rsid w:val="003B013E"/>
    <w:rsid w:val="003B02F2"/>
    <w:rsid w:val="003B1340"/>
    <w:rsid w:val="003B1FF7"/>
    <w:rsid w:val="003B2BB0"/>
    <w:rsid w:val="003B349F"/>
    <w:rsid w:val="003B360E"/>
    <w:rsid w:val="003B48AC"/>
    <w:rsid w:val="003B652B"/>
    <w:rsid w:val="003B6865"/>
    <w:rsid w:val="003B6D12"/>
    <w:rsid w:val="003B72E7"/>
    <w:rsid w:val="003B73DB"/>
    <w:rsid w:val="003B7D84"/>
    <w:rsid w:val="003C025E"/>
    <w:rsid w:val="003C2017"/>
    <w:rsid w:val="003C20C2"/>
    <w:rsid w:val="003C272B"/>
    <w:rsid w:val="003C2977"/>
    <w:rsid w:val="003C3170"/>
    <w:rsid w:val="003C3750"/>
    <w:rsid w:val="003C44CC"/>
    <w:rsid w:val="003C7523"/>
    <w:rsid w:val="003D03FE"/>
    <w:rsid w:val="003D2373"/>
    <w:rsid w:val="003D2A82"/>
    <w:rsid w:val="003D2ED0"/>
    <w:rsid w:val="003D33EA"/>
    <w:rsid w:val="003D3B1C"/>
    <w:rsid w:val="003D3C57"/>
    <w:rsid w:val="003D4490"/>
    <w:rsid w:val="003D480D"/>
    <w:rsid w:val="003D5077"/>
    <w:rsid w:val="003D54A1"/>
    <w:rsid w:val="003E0AC5"/>
    <w:rsid w:val="003E1661"/>
    <w:rsid w:val="003E169F"/>
    <w:rsid w:val="003E3322"/>
    <w:rsid w:val="003E353C"/>
    <w:rsid w:val="003E3BD1"/>
    <w:rsid w:val="003E3C45"/>
    <w:rsid w:val="003E3DD8"/>
    <w:rsid w:val="003E4816"/>
    <w:rsid w:val="003E5059"/>
    <w:rsid w:val="003E5646"/>
    <w:rsid w:val="003E588F"/>
    <w:rsid w:val="003E60EE"/>
    <w:rsid w:val="003E6660"/>
    <w:rsid w:val="003E6F96"/>
    <w:rsid w:val="003E78D6"/>
    <w:rsid w:val="003F1AE5"/>
    <w:rsid w:val="003F1BED"/>
    <w:rsid w:val="003F257D"/>
    <w:rsid w:val="003F2933"/>
    <w:rsid w:val="003F2958"/>
    <w:rsid w:val="003F3714"/>
    <w:rsid w:val="003F3A4C"/>
    <w:rsid w:val="003F3D56"/>
    <w:rsid w:val="003F5E52"/>
    <w:rsid w:val="003F629B"/>
    <w:rsid w:val="003F7113"/>
    <w:rsid w:val="00401486"/>
    <w:rsid w:val="00401C0D"/>
    <w:rsid w:val="004022B4"/>
    <w:rsid w:val="004022F4"/>
    <w:rsid w:val="00402579"/>
    <w:rsid w:val="00402644"/>
    <w:rsid w:val="00402964"/>
    <w:rsid w:val="004034C0"/>
    <w:rsid w:val="0040410B"/>
    <w:rsid w:val="00404207"/>
    <w:rsid w:val="00405379"/>
    <w:rsid w:val="004058C0"/>
    <w:rsid w:val="0041014A"/>
    <w:rsid w:val="00410AC1"/>
    <w:rsid w:val="00410C69"/>
    <w:rsid w:val="004128B0"/>
    <w:rsid w:val="00412B92"/>
    <w:rsid w:val="00412F79"/>
    <w:rsid w:val="004135C7"/>
    <w:rsid w:val="00414335"/>
    <w:rsid w:val="004144B0"/>
    <w:rsid w:val="00414619"/>
    <w:rsid w:val="00415017"/>
    <w:rsid w:val="004155D8"/>
    <w:rsid w:val="00415D75"/>
    <w:rsid w:val="00415D97"/>
    <w:rsid w:val="0041607E"/>
    <w:rsid w:val="00416879"/>
    <w:rsid w:val="00416AAC"/>
    <w:rsid w:val="00416DC8"/>
    <w:rsid w:val="004211EE"/>
    <w:rsid w:val="00422A60"/>
    <w:rsid w:val="00423FE3"/>
    <w:rsid w:val="0042505A"/>
    <w:rsid w:val="004260AF"/>
    <w:rsid w:val="00426D19"/>
    <w:rsid w:val="00426D48"/>
    <w:rsid w:val="00427B98"/>
    <w:rsid w:val="004314CA"/>
    <w:rsid w:val="00431A0A"/>
    <w:rsid w:val="004320EA"/>
    <w:rsid w:val="00432A52"/>
    <w:rsid w:val="00433269"/>
    <w:rsid w:val="00434282"/>
    <w:rsid w:val="00435416"/>
    <w:rsid w:val="004361E6"/>
    <w:rsid w:val="00436E8C"/>
    <w:rsid w:val="00437879"/>
    <w:rsid w:val="00440D4F"/>
    <w:rsid w:val="00441499"/>
    <w:rsid w:val="00441E54"/>
    <w:rsid w:val="0044208A"/>
    <w:rsid w:val="004440DE"/>
    <w:rsid w:val="004448B5"/>
    <w:rsid w:val="0044497D"/>
    <w:rsid w:val="00444BA5"/>
    <w:rsid w:val="004451B0"/>
    <w:rsid w:val="004456CF"/>
    <w:rsid w:val="004471CB"/>
    <w:rsid w:val="00447C76"/>
    <w:rsid w:val="0045081D"/>
    <w:rsid w:val="00450D9B"/>
    <w:rsid w:val="00451FF2"/>
    <w:rsid w:val="00452203"/>
    <w:rsid w:val="00452D2E"/>
    <w:rsid w:val="00453C81"/>
    <w:rsid w:val="0045512B"/>
    <w:rsid w:val="00455906"/>
    <w:rsid w:val="00455951"/>
    <w:rsid w:val="00456F16"/>
    <w:rsid w:val="00457EC7"/>
    <w:rsid w:val="004605B3"/>
    <w:rsid w:val="00460700"/>
    <w:rsid w:val="0046088B"/>
    <w:rsid w:val="00460C81"/>
    <w:rsid w:val="00460D82"/>
    <w:rsid w:val="00461F91"/>
    <w:rsid w:val="004627F0"/>
    <w:rsid w:val="004628ED"/>
    <w:rsid w:val="00462978"/>
    <w:rsid w:val="0046374C"/>
    <w:rsid w:val="00464934"/>
    <w:rsid w:val="00464D6F"/>
    <w:rsid w:val="0046758C"/>
    <w:rsid w:val="004677A9"/>
    <w:rsid w:val="00467CC1"/>
    <w:rsid w:val="004700B5"/>
    <w:rsid w:val="00470557"/>
    <w:rsid w:val="004707E1"/>
    <w:rsid w:val="00470A83"/>
    <w:rsid w:val="00471735"/>
    <w:rsid w:val="00472FF8"/>
    <w:rsid w:val="0047399E"/>
    <w:rsid w:val="00473ADD"/>
    <w:rsid w:val="0047454B"/>
    <w:rsid w:val="004745FA"/>
    <w:rsid w:val="00474CC2"/>
    <w:rsid w:val="00475842"/>
    <w:rsid w:val="004758C0"/>
    <w:rsid w:val="004760E0"/>
    <w:rsid w:val="00476624"/>
    <w:rsid w:val="00476BB2"/>
    <w:rsid w:val="004773D5"/>
    <w:rsid w:val="004779BB"/>
    <w:rsid w:val="0048085F"/>
    <w:rsid w:val="00481585"/>
    <w:rsid w:val="00482682"/>
    <w:rsid w:val="00483524"/>
    <w:rsid w:val="004836CF"/>
    <w:rsid w:val="00484139"/>
    <w:rsid w:val="00485597"/>
    <w:rsid w:val="00487868"/>
    <w:rsid w:val="00490958"/>
    <w:rsid w:val="00491823"/>
    <w:rsid w:val="0049261E"/>
    <w:rsid w:val="00493580"/>
    <w:rsid w:val="00493D20"/>
    <w:rsid w:val="0049411C"/>
    <w:rsid w:val="00495A56"/>
    <w:rsid w:val="00495F5B"/>
    <w:rsid w:val="00496803"/>
    <w:rsid w:val="0049685F"/>
    <w:rsid w:val="004970EA"/>
    <w:rsid w:val="00497397"/>
    <w:rsid w:val="004A15EA"/>
    <w:rsid w:val="004A1B6F"/>
    <w:rsid w:val="004A2C30"/>
    <w:rsid w:val="004A2CEF"/>
    <w:rsid w:val="004A2DCB"/>
    <w:rsid w:val="004A35C8"/>
    <w:rsid w:val="004A35E4"/>
    <w:rsid w:val="004A3B9E"/>
    <w:rsid w:val="004A3E4C"/>
    <w:rsid w:val="004A4093"/>
    <w:rsid w:val="004A4468"/>
    <w:rsid w:val="004A45BB"/>
    <w:rsid w:val="004A4EFE"/>
    <w:rsid w:val="004A4F8E"/>
    <w:rsid w:val="004A4FCF"/>
    <w:rsid w:val="004A658D"/>
    <w:rsid w:val="004A66AD"/>
    <w:rsid w:val="004A66EC"/>
    <w:rsid w:val="004A6D9E"/>
    <w:rsid w:val="004A7693"/>
    <w:rsid w:val="004A7C3D"/>
    <w:rsid w:val="004A7F23"/>
    <w:rsid w:val="004B16C9"/>
    <w:rsid w:val="004B1A6C"/>
    <w:rsid w:val="004B1BE2"/>
    <w:rsid w:val="004B2FC7"/>
    <w:rsid w:val="004B438F"/>
    <w:rsid w:val="004B4E88"/>
    <w:rsid w:val="004B56DA"/>
    <w:rsid w:val="004B64F8"/>
    <w:rsid w:val="004C0F9D"/>
    <w:rsid w:val="004C121D"/>
    <w:rsid w:val="004C20DD"/>
    <w:rsid w:val="004C296A"/>
    <w:rsid w:val="004C3197"/>
    <w:rsid w:val="004C4533"/>
    <w:rsid w:val="004C48D4"/>
    <w:rsid w:val="004C4CDE"/>
    <w:rsid w:val="004C4E00"/>
    <w:rsid w:val="004C5FDD"/>
    <w:rsid w:val="004D09C0"/>
    <w:rsid w:val="004D1A8F"/>
    <w:rsid w:val="004D2193"/>
    <w:rsid w:val="004D2715"/>
    <w:rsid w:val="004D27C5"/>
    <w:rsid w:val="004D3F1A"/>
    <w:rsid w:val="004D41DA"/>
    <w:rsid w:val="004D578E"/>
    <w:rsid w:val="004D5A01"/>
    <w:rsid w:val="004D5F15"/>
    <w:rsid w:val="004D60CF"/>
    <w:rsid w:val="004D71A7"/>
    <w:rsid w:val="004D735A"/>
    <w:rsid w:val="004D7F6E"/>
    <w:rsid w:val="004E0FC6"/>
    <w:rsid w:val="004E1F86"/>
    <w:rsid w:val="004E3AE0"/>
    <w:rsid w:val="004E43DE"/>
    <w:rsid w:val="004E44F6"/>
    <w:rsid w:val="004E4A5F"/>
    <w:rsid w:val="004E4B1C"/>
    <w:rsid w:val="004E4C23"/>
    <w:rsid w:val="004E59B6"/>
    <w:rsid w:val="004E6249"/>
    <w:rsid w:val="004F0BB9"/>
    <w:rsid w:val="004F0F53"/>
    <w:rsid w:val="004F1751"/>
    <w:rsid w:val="004F1F98"/>
    <w:rsid w:val="004F215F"/>
    <w:rsid w:val="004F2D2E"/>
    <w:rsid w:val="004F3068"/>
    <w:rsid w:val="004F31CF"/>
    <w:rsid w:val="004F3817"/>
    <w:rsid w:val="004F3F5B"/>
    <w:rsid w:val="004F435B"/>
    <w:rsid w:val="004F4419"/>
    <w:rsid w:val="004F6A9F"/>
    <w:rsid w:val="00501030"/>
    <w:rsid w:val="00501535"/>
    <w:rsid w:val="00502322"/>
    <w:rsid w:val="0050270A"/>
    <w:rsid w:val="00502B08"/>
    <w:rsid w:val="00503498"/>
    <w:rsid w:val="00503F68"/>
    <w:rsid w:val="00505069"/>
    <w:rsid w:val="005051BE"/>
    <w:rsid w:val="005051EB"/>
    <w:rsid w:val="005055C5"/>
    <w:rsid w:val="00505C0B"/>
    <w:rsid w:val="00505EB4"/>
    <w:rsid w:val="00506AEB"/>
    <w:rsid w:val="005105B8"/>
    <w:rsid w:val="00510BF4"/>
    <w:rsid w:val="005114E0"/>
    <w:rsid w:val="00511FCD"/>
    <w:rsid w:val="00512145"/>
    <w:rsid w:val="00512896"/>
    <w:rsid w:val="005136AD"/>
    <w:rsid w:val="00514520"/>
    <w:rsid w:val="0051461A"/>
    <w:rsid w:val="005146F5"/>
    <w:rsid w:val="005152EF"/>
    <w:rsid w:val="00515948"/>
    <w:rsid w:val="00516568"/>
    <w:rsid w:val="00516E45"/>
    <w:rsid w:val="005170FF"/>
    <w:rsid w:val="00517448"/>
    <w:rsid w:val="005177A1"/>
    <w:rsid w:val="005207B1"/>
    <w:rsid w:val="00520C9D"/>
    <w:rsid w:val="0052103C"/>
    <w:rsid w:val="0052108E"/>
    <w:rsid w:val="0052264D"/>
    <w:rsid w:val="00522D9A"/>
    <w:rsid w:val="00523BAD"/>
    <w:rsid w:val="00523F4F"/>
    <w:rsid w:val="00524009"/>
    <w:rsid w:val="005247B4"/>
    <w:rsid w:val="005279CC"/>
    <w:rsid w:val="00530013"/>
    <w:rsid w:val="00530510"/>
    <w:rsid w:val="00530A31"/>
    <w:rsid w:val="00531888"/>
    <w:rsid w:val="00531CEB"/>
    <w:rsid w:val="00532270"/>
    <w:rsid w:val="005329E5"/>
    <w:rsid w:val="00532B38"/>
    <w:rsid w:val="005334B0"/>
    <w:rsid w:val="0053362F"/>
    <w:rsid w:val="0053494E"/>
    <w:rsid w:val="00534C3D"/>
    <w:rsid w:val="00535475"/>
    <w:rsid w:val="00535A71"/>
    <w:rsid w:val="005408CF"/>
    <w:rsid w:val="00540957"/>
    <w:rsid w:val="005411D6"/>
    <w:rsid w:val="005420D1"/>
    <w:rsid w:val="005420D6"/>
    <w:rsid w:val="005428B5"/>
    <w:rsid w:val="0054347D"/>
    <w:rsid w:val="005438DA"/>
    <w:rsid w:val="0054457E"/>
    <w:rsid w:val="00545404"/>
    <w:rsid w:val="0055136D"/>
    <w:rsid w:val="0055215E"/>
    <w:rsid w:val="00552898"/>
    <w:rsid w:val="00552C22"/>
    <w:rsid w:val="005532C0"/>
    <w:rsid w:val="00555255"/>
    <w:rsid w:val="00555B21"/>
    <w:rsid w:val="00556B33"/>
    <w:rsid w:val="00556C46"/>
    <w:rsid w:val="005574FD"/>
    <w:rsid w:val="00557B0F"/>
    <w:rsid w:val="00557B9D"/>
    <w:rsid w:val="00560562"/>
    <w:rsid w:val="00560CA2"/>
    <w:rsid w:val="00561553"/>
    <w:rsid w:val="005615D2"/>
    <w:rsid w:val="00561800"/>
    <w:rsid w:val="005633D3"/>
    <w:rsid w:val="00566D7D"/>
    <w:rsid w:val="00566ED0"/>
    <w:rsid w:val="00567246"/>
    <w:rsid w:val="005672CA"/>
    <w:rsid w:val="00567B91"/>
    <w:rsid w:val="00567FB8"/>
    <w:rsid w:val="0057002A"/>
    <w:rsid w:val="0057028C"/>
    <w:rsid w:val="005703BA"/>
    <w:rsid w:val="005705BB"/>
    <w:rsid w:val="0057273A"/>
    <w:rsid w:val="00573E64"/>
    <w:rsid w:val="00573E72"/>
    <w:rsid w:val="005754E1"/>
    <w:rsid w:val="00575670"/>
    <w:rsid w:val="00577EA0"/>
    <w:rsid w:val="00577F67"/>
    <w:rsid w:val="0058017E"/>
    <w:rsid w:val="00580B9C"/>
    <w:rsid w:val="00580F70"/>
    <w:rsid w:val="00581A32"/>
    <w:rsid w:val="00582A74"/>
    <w:rsid w:val="00583959"/>
    <w:rsid w:val="00584152"/>
    <w:rsid w:val="005868BB"/>
    <w:rsid w:val="00586A4F"/>
    <w:rsid w:val="005876B8"/>
    <w:rsid w:val="00587933"/>
    <w:rsid w:val="00590509"/>
    <w:rsid w:val="005910C2"/>
    <w:rsid w:val="00593744"/>
    <w:rsid w:val="00593A35"/>
    <w:rsid w:val="0059423D"/>
    <w:rsid w:val="0059453B"/>
    <w:rsid w:val="005967B8"/>
    <w:rsid w:val="005969E4"/>
    <w:rsid w:val="00596C50"/>
    <w:rsid w:val="005972CA"/>
    <w:rsid w:val="005A08B1"/>
    <w:rsid w:val="005A0D28"/>
    <w:rsid w:val="005A201B"/>
    <w:rsid w:val="005A32B9"/>
    <w:rsid w:val="005A53AE"/>
    <w:rsid w:val="005A57D3"/>
    <w:rsid w:val="005A63EF"/>
    <w:rsid w:val="005A6516"/>
    <w:rsid w:val="005B0905"/>
    <w:rsid w:val="005B0988"/>
    <w:rsid w:val="005B0C8F"/>
    <w:rsid w:val="005B4C8A"/>
    <w:rsid w:val="005B56EC"/>
    <w:rsid w:val="005B5EA1"/>
    <w:rsid w:val="005B6A2E"/>
    <w:rsid w:val="005B7C50"/>
    <w:rsid w:val="005C17FA"/>
    <w:rsid w:val="005C2FED"/>
    <w:rsid w:val="005C300C"/>
    <w:rsid w:val="005C32A8"/>
    <w:rsid w:val="005C5BF4"/>
    <w:rsid w:val="005C6087"/>
    <w:rsid w:val="005D0259"/>
    <w:rsid w:val="005D0EE4"/>
    <w:rsid w:val="005D10C8"/>
    <w:rsid w:val="005D1435"/>
    <w:rsid w:val="005D2A31"/>
    <w:rsid w:val="005D2C23"/>
    <w:rsid w:val="005D3ABF"/>
    <w:rsid w:val="005D3DBD"/>
    <w:rsid w:val="005D3DE9"/>
    <w:rsid w:val="005D55AC"/>
    <w:rsid w:val="005D5870"/>
    <w:rsid w:val="005D5D98"/>
    <w:rsid w:val="005D606C"/>
    <w:rsid w:val="005D6879"/>
    <w:rsid w:val="005E02D2"/>
    <w:rsid w:val="005E1846"/>
    <w:rsid w:val="005E2882"/>
    <w:rsid w:val="005E2AB3"/>
    <w:rsid w:val="005E3287"/>
    <w:rsid w:val="005E3933"/>
    <w:rsid w:val="005E3E7A"/>
    <w:rsid w:val="005E468E"/>
    <w:rsid w:val="005E61ED"/>
    <w:rsid w:val="005E6B64"/>
    <w:rsid w:val="005E6F03"/>
    <w:rsid w:val="005E7B8D"/>
    <w:rsid w:val="005E7E6B"/>
    <w:rsid w:val="005F0409"/>
    <w:rsid w:val="005F2AA7"/>
    <w:rsid w:val="005F2D7D"/>
    <w:rsid w:val="005F36B4"/>
    <w:rsid w:val="005F555C"/>
    <w:rsid w:val="005F5794"/>
    <w:rsid w:val="005F776B"/>
    <w:rsid w:val="00600AB4"/>
    <w:rsid w:val="00601102"/>
    <w:rsid w:val="00601F0C"/>
    <w:rsid w:val="00602263"/>
    <w:rsid w:val="00603401"/>
    <w:rsid w:val="0060522A"/>
    <w:rsid w:val="00605CBA"/>
    <w:rsid w:val="0061081E"/>
    <w:rsid w:val="00611587"/>
    <w:rsid w:val="00611589"/>
    <w:rsid w:val="006120DB"/>
    <w:rsid w:val="00612CC6"/>
    <w:rsid w:val="006136C6"/>
    <w:rsid w:val="00613E2B"/>
    <w:rsid w:val="00614BD2"/>
    <w:rsid w:val="00614E76"/>
    <w:rsid w:val="006157CE"/>
    <w:rsid w:val="00615D10"/>
    <w:rsid w:val="00616C79"/>
    <w:rsid w:val="00616F7B"/>
    <w:rsid w:val="0061737E"/>
    <w:rsid w:val="00617CC7"/>
    <w:rsid w:val="006206D3"/>
    <w:rsid w:val="006216AA"/>
    <w:rsid w:val="00621B73"/>
    <w:rsid w:val="00621D42"/>
    <w:rsid w:val="006227B9"/>
    <w:rsid w:val="00623E90"/>
    <w:rsid w:val="00624453"/>
    <w:rsid w:val="00624D40"/>
    <w:rsid w:val="00626949"/>
    <w:rsid w:val="0062737F"/>
    <w:rsid w:val="00627E4F"/>
    <w:rsid w:val="00630615"/>
    <w:rsid w:val="00630D64"/>
    <w:rsid w:val="00631F61"/>
    <w:rsid w:val="00632280"/>
    <w:rsid w:val="00632EDC"/>
    <w:rsid w:val="00633294"/>
    <w:rsid w:val="00634D8C"/>
    <w:rsid w:val="00634FB5"/>
    <w:rsid w:val="00635A48"/>
    <w:rsid w:val="00636537"/>
    <w:rsid w:val="00636CC6"/>
    <w:rsid w:val="00637E91"/>
    <w:rsid w:val="006402C8"/>
    <w:rsid w:val="00640AD9"/>
    <w:rsid w:val="0064104E"/>
    <w:rsid w:val="006412B9"/>
    <w:rsid w:val="0064169D"/>
    <w:rsid w:val="00641F4B"/>
    <w:rsid w:val="00644F36"/>
    <w:rsid w:val="00645A7B"/>
    <w:rsid w:val="00646880"/>
    <w:rsid w:val="00647797"/>
    <w:rsid w:val="00651419"/>
    <w:rsid w:val="00651A33"/>
    <w:rsid w:val="00651B62"/>
    <w:rsid w:val="00651B73"/>
    <w:rsid w:val="006528B0"/>
    <w:rsid w:val="00653C07"/>
    <w:rsid w:val="00654672"/>
    <w:rsid w:val="0065505E"/>
    <w:rsid w:val="0065599C"/>
    <w:rsid w:val="00655BD9"/>
    <w:rsid w:val="00656215"/>
    <w:rsid w:val="006562FF"/>
    <w:rsid w:val="00656D0C"/>
    <w:rsid w:val="00657EA8"/>
    <w:rsid w:val="00661431"/>
    <w:rsid w:val="00661AA1"/>
    <w:rsid w:val="00662B3D"/>
    <w:rsid w:val="00663201"/>
    <w:rsid w:val="006636D5"/>
    <w:rsid w:val="00664FAA"/>
    <w:rsid w:val="00665075"/>
    <w:rsid w:val="0066572D"/>
    <w:rsid w:val="00665E28"/>
    <w:rsid w:val="00666609"/>
    <w:rsid w:val="0066663A"/>
    <w:rsid w:val="00666880"/>
    <w:rsid w:val="0066763B"/>
    <w:rsid w:val="00670B99"/>
    <w:rsid w:val="00670D3B"/>
    <w:rsid w:val="00671E11"/>
    <w:rsid w:val="00672430"/>
    <w:rsid w:val="00672FF3"/>
    <w:rsid w:val="0067302E"/>
    <w:rsid w:val="0067309A"/>
    <w:rsid w:val="00673837"/>
    <w:rsid w:val="00674C7C"/>
    <w:rsid w:val="00674FE9"/>
    <w:rsid w:val="00675729"/>
    <w:rsid w:val="00675D6B"/>
    <w:rsid w:val="00675F3F"/>
    <w:rsid w:val="00676161"/>
    <w:rsid w:val="00676FD0"/>
    <w:rsid w:val="00677256"/>
    <w:rsid w:val="00677AB0"/>
    <w:rsid w:val="00680881"/>
    <w:rsid w:val="00680C32"/>
    <w:rsid w:val="00680EB5"/>
    <w:rsid w:val="00681FA5"/>
    <w:rsid w:val="00683A17"/>
    <w:rsid w:val="00684648"/>
    <w:rsid w:val="00684998"/>
    <w:rsid w:val="00684CF9"/>
    <w:rsid w:val="00685412"/>
    <w:rsid w:val="0068557A"/>
    <w:rsid w:val="006856B8"/>
    <w:rsid w:val="00685E34"/>
    <w:rsid w:val="006874AC"/>
    <w:rsid w:val="00690143"/>
    <w:rsid w:val="006903DB"/>
    <w:rsid w:val="0069048B"/>
    <w:rsid w:val="006911C2"/>
    <w:rsid w:val="0069144E"/>
    <w:rsid w:val="00691560"/>
    <w:rsid w:val="0069168B"/>
    <w:rsid w:val="00691F49"/>
    <w:rsid w:val="00692389"/>
    <w:rsid w:val="0069264B"/>
    <w:rsid w:val="00692D10"/>
    <w:rsid w:val="00693D60"/>
    <w:rsid w:val="00694621"/>
    <w:rsid w:val="00695B60"/>
    <w:rsid w:val="00695FD3"/>
    <w:rsid w:val="00696078"/>
    <w:rsid w:val="00696379"/>
    <w:rsid w:val="006966C4"/>
    <w:rsid w:val="0069689D"/>
    <w:rsid w:val="00696ABA"/>
    <w:rsid w:val="00696B23"/>
    <w:rsid w:val="006A00B1"/>
    <w:rsid w:val="006A1C4E"/>
    <w:rsid w:val="006A24B5"/>
    <w:rsid w:val="006A4278"/>
    <w:rsid w:val="006A4E56"/>
    <w:rsid w:val="006A5C44"/>
    <w:rsid w:val="006A5E61"/>
    <w:rsid w:val="006A6A75"/>
    <w:rsid w:val="006A78A2"/>
    <w:rsid w:val="006A7BCA"/>
    <w:rsid w:val="006B0702"/>
    <w:rsid w:val="006B0CBC"/>
    <w:rsid w:val="006B1EDC"/>
    <w:rsid w:val="006B3B61"/>
    <w:rsid w:val="006B3FDE"/>
    <w:rsid w:val="006B45AC"/>
    <w:rsid w:val="006B47CC"/>
    <w:rsid w:val="006B5028"/>
    <w:rsid w:val="006B50BB"/>
    <w:rsid w:val="006B7F1F"/>
    <w:rsid w:val="006C0F0D"/>
    <w:rsid w:val="006C0F19"/>
    <w:rsid w:val="006C1320"/>
    <w:rsid w:val="006C169C"/>
    <w:rsid w:val="006C28B9"/>
    <w:rsid w:val="006C2C4D"/>
    <w:rsid w:val="006C312B"/>
    <w:rsid w:val="006C4988"/>
    <w:rsid w:val="006C4DF2"/>
    <w:rsid w:val="006C53D1"/>
    <w:rsid w:val="006C57F2"/>
    <w:rsid w:val="006C5933"/>
    <w:rsid w:val="006C6BF3"/>
    <w:rsid w:val="006D36B8"/>
    <w:rsid w:val="006D3B42"/>
    <w:rsid w:val="006D41B1"/>
    <w:rsid w:val="006D49DD"/>
    <w:rsid w:val="006D4B92"/>
    <w:rsid w:val="006D5539"/>
    <w:rsid w:val="006D6833"/>
    <w:rsid w:val="006D696F"/>
    <w:rsid w:val="006D7637"/>
    <w:rsid w:val="006D79E2"/>
    <w:rsid w:val="006E07C4"/>
    <w:rsid w:val="006E1875"/>
    <w:rsid w:val="006E27B1"/>
    <w:rsid w:val="006E31BB"/>
    <w:rsid w:val="006E49E8"/>
    <w:rsid w:val="006E506E"/>
    <w:rsid w:val="006E53B2"/>
    <w:rsid w:val="006E55C8"/>
    <w:rsid w:val="006E5F38"/>
    <w:rsid w:val="006E64FC"/>
    <w:rsid w:val="006E6565"/>
    <w:rsid w:val="006E719F"/>
    <w:rsid w:val="006E7DE2"/>
    <w:rsid w:val="006F0658"/>
    <w:rsid w:val="006F0712"/>
    <w:rsid w:val="006F1E79"/>
    <w:rsid w:val="006F1EE4"/>
    <w:rsid w:val="006F24C1"/>
    <w:rsid w:val="006F3147"/>
    <w:rsid w:val="006F49D4"/>
    <w:rsid w:val="006F4E39"/>
    <w:rsid w:val="006F4FBC"/>
    <w:rsid w:val="006F64BA"/>
    <w:rsid w:val="006F650F"/>
    <w:rsid w:val="006F6A59"/>
    <w:rsid w:val="006F796D"/>
    <w:rsid w:val="006F7A03"/>
    <w:rsid w:val="00700310"/>
    <w:rsid w:val="007010A0"/>
    <w:rsid w:val="007015A2"/>
    <w:rsid w:val="00701F4E"/>
    <w:rsid w:val="0070231A"/>
    <w:rsid w:val="007028FE"/>
    <w:rsid w:val="007034AD"/>
    <w:rsid w:val="0070357E"/>
    <w:rsid w:val="00703A44"/>
    <w:rsid w:val="00703C1E"/>
    <w:rsid w:val="00704135"/>
    <w:rsid w:val="007042C9"/>
    <w:rsid w:val="00705162"/>
    <w:rsid w:val="00705258"/>
    <w:rsid w:val="007053AA"/>
    <w:rsid w:val="00705418"/>
    <w:rsid w:val="00705658"/>
    <w:rsid w:val="00705C4A"/>
    <w:rsid w:val="00706C0B"/>
    <w:rsid w:val="00710329"/>
    <w:rsid w:val="00710BFC"/>
    <w:rsid w:val="00710F91"/>
    <w:rsid w:val="007114AE"/>
    <w:rsid w:val="00711E7D"/>
    <w:rsid w:val="00712FE7"/>
    <w:rsid w:val="00713028"/>
    <w:rsid w:val="00713416"/>
    <w:rsid w:val="00713D19"/>
    <w:rsid w:val="00713EF8"/>
    <w:rsid w:val="00714AB3"/>
    <w:rsid w:val="007167DB"/>
    <w:rsid w:val="00717B2E"/>
    <w:rsid w:val="00717C10"/>
    <w:rsid w:val="00717E3C"/>
    <w:rsid w:val="007208FF"/>
    <w:rsid w:val="00720D57"/>
    <w:rsid w:val="00721A93"/>
    <w:rsid w:val="0072369E"/>
    <w:rsid w:val="00724374"/>
    <w:rsid w:val="00724CA4"/>
    <w:rsid w:val="00726B32"/>
    <w:rsid w:val="00727B88"/>
    <w:rsid w:val="00730B01"/>
    <w:rsid w:val="00731133"/>
    <w:rsid w:val="00731705"/>
    <w:rsid w:val="00731EEF"/>
    <w:rsid w:val="00733162"/>
    <w:rsid w:val="00734B3A"/>
    <w:rsid w:val="00736E7A"/>
    <w:rsid w:val="007401BB"/>
    <w:rsid w:val="0074280E"/>
    <w:rsid w:val="00742C00"/>
    <w:rsid w:val="00743078"/>
    <w:rsid w:val="00743373"/>
    <w:rsid w:val="00744F32"/>
    <w:rsid w:val="00747321"/>
    <w:rsid w:val="007503ED"/>
    <w:rsid w:val="00752290"/>
    <w:rsid w:val="00754831"/>
    <w:rsid w:val="007548D5"/>
    <w:rsid w:val="007557C1"/>
    <w:rsid w:val="00756DD0"/>
    <w:rsid w:val="0076077A"/>
    <w:rsid w:val="007621CA"/>
    <w:rsid w:val="00762584"/>
    <w:rsid w:val="00762A34"/>
    <w:rsid w:val="0076338B"/>
    <w:rsid w:val="0076392C"/>
    <w:rsid w:val="0076396F"/>
    <w:rsid w:val="00763C83"/>
    <w:rsid w:val="00764098"/>
    <w:rsid w:val="00765730"/>
    <w:rsid w:val="007664F6"/>
    <w:rsid w:val="0076677A"/>
    <w:rsid w:val="00766A19"/>
    <w:rsid w:val="00766CD4"/>
    <w:rsid w:val="0076717C"/>
    <w:rsid w:val="00767D63"/>
    <w:rsid w:val="00767DE1"/>
    <w:rsid w:val="00770299"/>
    <w:rsid w:val="00771D78"/>
    <w:rsid w:val="00773F76"/>
    <w:rsid w:val="00774B03"/>
    <w:rsid w:val="00775282"/>
    <w:rsid w:val="007764CD"/>
    <w:rsid w:val="00777637"/>
    <w:rsid w:val="00781600"/>
    <w:rsid w:val="007822F5"/>
    <w:rsid w:val="00782B03"/>
    <w:rsid w:val="0078332F"/>
    <w:rsid w:val="00783770"/>
    <w:rsid w:val="00783DAE"/>
    <w:rsid w:val="007841C7"/>
    <w:rsid w:val="007845E7"/>
    <w:rsid w:val="00784B85"/>
    <w:rsid w:val="00785E34"/>
    <w:rsid w:val="007860BF"/>
    <w:rsid w:val="007865CC"/>
    <w:rsid w:val="00786B34"/>
    <w:rsid w:val="00787328"/>
    <w:rsid w:val="00787D25"/>
    <w:rsid w:val="007911EA"/>
    <w:rsid w:val="00791FD6"/>
    <w:rsid w:val="00793662"/>
    <w:rsid w:val="00794512"/>
    <w:rsid w:val="00794C21"/>
    <w:rsid w:val="00797285"/>
    <w:rsid w:val="007973C7"/>
    <w:rsid w:val="00797F18"/>
    <w:rsid w:val="007A04AD"/>
    <w:rsid w:val="007A0528"/>
    <w:rsid w:val="007A0CCE"/>
    <w:rsid w:val="007A33BE"/>
    <w:rsid w:val="007A34F0"/>
    <w:rsid w:val="007A4545"/>
    <w:rsid w:val="007A48D8"/>
    <w:rsid w:val="007A4F28"/>
    <w:rsid w:val="007A578B"/>
    <w:rsid w:val="007A6A40"/>
    <w:rsid w:val="007B0062"/>
    <w:rsid w:val="007B130D"/>
    <w:rsid w:val="007B1A19"/>
    <w:rsid w:val="007B27DF"/>
    <w:rsid w:val="007B30C0"/>
    <w:rsid w:val="007B37BC"/>
    <w:rsid w:val="007B43B0"/>
    <w:rsid w:val="007B4BC5"/>
    <w:rsid w:val="007B520B"/>
    <w:rsid w:val="007B6266"/>
    <w:rsid w:val="007B6637"/>
    <w:rsid w:val="007B7293"/>
    <w:rsid w:val="007B7A05"/>
    <w:rsid w:val="007C0414"/>
    <w:rsid w:val="007C0913"/>
    <w:rsid w:val="007C1819"/>
    <w:rsid w:val="007C1A2A"/>
    <w:rsid w:val="007C1DEE"/>
    <w:rsid w:val="007C2806"/>
    <w:rsid w:val="007C370F"/>
    <w:rsid w:val="007C4E5E"/>
    <w:rsid w:val="007C5CDE"/>
    <w:rsid w:val="007C641C"/>
    <w:rsid w:val="007C6429"/>
    <w:rsid w:val="007C6565"/>
    <w:rsid w:val="007C782D"/>
    <w:rsid w:val="007C78DD"/>
    <w:rsid w:val="007D1006"/>
    <w:rsid w:val="007D2767"/>
    <w:rsid w:val="007D2D90"/>
    <w:rsid w:val="007D3854"/>
    <w:rsid w:val="007D3A23"/>
    <w:rsid w:val="007D3A45"/>
    <w:rsid w:val="007D3D81"/>
    <w:rsid w:val="007D4BAE"/>
    <w:rsid w:val="007D51B0"/>
    <w:rsid w:val="007D580D"/>
    <w:rsid w:val="007D5EE8"/>
    <w:rsid w:val="007D6DD5"/>
    <w:rsid w:val="007E082D"/>
    <w:rsid w:val="007E0B0B"/>
    <w:rsid w:val="007E20A6"/>
    <w:rsid w:val="007E2484"/>
    <w:rsid w:val="007E24F3"/>
    <w:rsid w:val="007E2A16"/>
    <w:rsid w:val="007E2BF6"/>
    <w:rsid w:val="007E2C89"/>
    <w:rsid w:val="007E528C"/>
    <w:rsid w:val="007E60D7"/>
    <w:rsid w:val="007E6D2A"/>
    <w:rsid w:val="007E7355"/>
    <w:rsid w:val="007E76C3"/>
    <w:rsid w:val="007E78E5"/>
    <w:rsid w:val="007E7AC9"/>
    <w:rsid w:val="007F00B9"/>
    <w:rsid w:val="007F1462"/>
    <w:rsid w:val="007F1E06"/>
    <w:rsid w:val="007F224A"/>
    <w:rsid w:val="007F277E"/>
    <w:rsid w:val="007F35D6"/>
    <w:rsid w:val="007F4563"/>
    <w:rsid w:val="007F4AC9"/>
    <w:rsid w:val="007F4B95"/>
    <w:rsid w:val="007F586E"/>
    <w:rsid w:val="00803770"/>
    <w:rsid w:val="00804606"/>
    <w:rsid w:val="00805857"/>
    <w:rsid w:val="008062B8"/>
    <w:rsid w:val="00807F65"/>
    <w:rsid w:val="00810A8E"/>
    <w:rsid w:val="00812362"/>
    <w:rsid w:val="00812D04"/>
    <w:rsid w:val="008130B2"/>
    <w:rsid w:val="00813668"/>
    <w:rsid w:val="00813C6D"/>
    <w:rsid w:val="00813CA8"/>
    <w:rsid w:val="00815789"/>
    <w:rsid w:val="0081634F"/>
    <w:rsid w:val="00817CE2"/>
    <w:rsid w:val="00820318"/>
    <w:rsid w:val="00820C9A"/>
    <w:rsid w:val="00820EE7"/>
    <w:rsid w:val="00821646"/>
    <w:rsid w:val="00821E3C"/>
    <w:rsid w:val="00823055"/>
    <w:rsid w:val="008233A6"/>
    <w:rsid w:val="0082363A"/>
    <w:rsid w:val="00823EDF"/>
    <w:rsid w:val="00823FF4"/>
    <w:rsid w:val="00824471"/>
    <w:rsid w:val="00824800"/>
    <w:rsid w:val="00824ED3"/>
    <w:rsid w:val="00825871"/>
    <w:rsid w:val="00825958"/>
    <w:rsid w:val="0082636D"/>
    <w:rsid w:val="00826D20"/>
    <w:rsid w:val="00827C06"/>
    <w:rsid w:val="00827CBE"/>
    <w:rsid w:val="00830AD1"/>
    <w:rsid w:val="00830D54"/>
    <w:rsid w:val="008312C7"/>
    <w:rsid w:val="00832DF4"/>
    <w:rsid w:val="008334BA"/>
    <w:rsid w:val="008340DD"/>
    <w:rsid w:val="008346ED"/>
    <w:rsid w:val="00834D08"/>
    <w:rsid w:val="00834E7D"/>
    <w:rsid w:val="00835044"/>
    <w:rsid w:val="00835B8F"/>
    <w:rsid w:val="00835D46"/>
    <w:rsid w:val="0083640F"/>
    <w:rsid w:val="0083689F"/>
    <w:rsid w:val="00837098"/>
    <w:rsid w:val="008375E1"/>
    <w:rsid w:val="00837D92"/>
    <w:rsid w:val="00840A6B"/>
    <w:rsid w:val="00843E29"/>
    <w:rsid w:val="00844D8A"/>
    <w:rsid w:val="00844E62"/>
    <w:rsid w:val="00846392"/>
    <w:rsid w:val="008465BD"/>
    <w:rsid w:val="0084661A"/>
    <w:rsid w:val="00846F38"/>
    <w:rsid w:val="008471C8"/>
    <w:rsid w:val="0084752A"/>
    <w:rsid w:val="00847B45"/>
    <w:rsid w:val="00847E97"/>
    <w:rsid w:val="008503FD"/>
    <w:rsid w:val="008506BD"/>
    <w:rsid w:val="00851801"/>
    <w:rsid w:val="00852552"/>
    <w:rsid w:val="00852667"/>
    <w:rsid w:val="0085276D"/>
    <w:rsid w:val="00853354"/>
    <w:rsid w:val="008553B6"/>
    <w:rsid w:val="00856F6D"/>
    <w:rsid w:val="0085708C"/>
    <w:rsid w:val="008570C8"/>
    <w:rsid w:val="00860D71"/>
    <w:rsid w:val="00860F3D"/>
    <w:rsid w:val="00861684"/>
    <w:rsid w:val="00861768"/>
    <w:rsid w:val="00862368"/>
    <w:rsid w:val="008624E6"/>
    <w:rsid w:val="008639AF"/>
    <w:rsid w:val="00863C36"/>
    <w:rsid w:val="00864B52"/>
    <w:rsid w:val="00865D5A"/>
    <w:rsid w:val="00867A89"/>
    <w:rsid w:val="00870FC1"/>
    <w:rsid w:val="008715C7"/>
    <w:rsid w:val="00871DD3"/>
    <w:rsid w:val="00872C90"/>
    <w:rsid w:val="008739F1"/>
    <w:rsid w:val="00873D37"/>
    <w:rsid w:val="00874154"/>
    <w:rsid w:val="008749BC"/>
    <w:rsid w:val="00876156"/>
    <w:rsid w:val="0087689F"/>
    <w:rsid w:val="008776A7"/>
    <w:rsid w:val="00877835"/>
    <w:rsid w:val="008779C1"/>
    <w:rsid w:val="00883E67"/>
    <w:rsid w:val="00884230"/>
    <w:rsid w:val="00884AA8"/>
    <w:rsid w:val="00884BCF"/>
    <w:rsid w:val="00885287"/>
    <w:rsid w:val="008860E0"/>
    <w:rsid w:val="00886441"/>
    <w:rsid w:val="00886A9B"/>
    <w:rsid w:val="00886AED"/>
    <w:rsid w:val="0088742B"/>
    <w:rsid w:val="00891141"/>
    <w:rsid w:val="008914A1"/>
    <w:rsid w:val="00893157"/>
    <w:rsid w:val="0089391D"/>
    <w:rsid w:val="00893CB1"/>
    <w:rsid w:val="0089614A"/>
    <w:rsid w:val="00896183"/>
    <w:rsid w:val="00896735"/>
    <w:rsid w:val="0089684E"/>
    <w:rsid w:val="00897265"/>
    <w:rsid w:val="0089733B"/>
    <w:rsid w:val="008976B2"/>
    <w:rsid w:val="008978E2"/>
    <w:rsid w:val="00897A61"/>
    <w:rsid w:val="008A0999"/>
    <w:rsid w:val="008A1372"/>
    <w:rsid w:val="008A15CA"/>
    <w:rsid w:val="008A28AB"/>
    <w:rsid w:val="008A35E7"/>
    <w:rsid w:val="008A695B"/>
    <w:rsid w:val="008A7F16"/>
    <w:rsid w:val="008B00A7"/>
    <w:rsid w:val="008B00C6"/>
    <w:rsid w:val="008B15A4"/>
    <w:rsid w:val="008B2B36"/>
    <w:rsid w:val="008B4BAB"/>
    <w:rsid w:val="008B4D23"/>
    <w:rsid w:val="008B52D0"/>
    <w:rsid w:val="008B5CB9"/>
    <w:rsid w:val="008B5EC5"/>
    <w:rsid w:val="008B6E5D"/>
    <w:rsid w:val="008B71BE"/>
    <w:rsid w:val="008B7FD1"/>
    <w:rsid w:val="008C0973"/>
    <w:rsid w:val="008C2B8E"/>
    <w:rsid w:val="008C3C7A"/>
    <w:rsid w:val="008C46B3"/>
    <w:rsid w:val="008C49C3"/>
    <w:rsid w:val="008C4D9F"/>
    <w:rsid w:val="008C5AD4"/>
    <w:rsid w:val="008C7292"/>
    <w:rsid w:val="008C76BD"/>
    <w:rsid w:val="008C7B0A"/>
    <w:rsid w:val="008D0234"/>
    <w:rsid w:val="008D1BEF"/>
    <w:rsid w:val="008D1C05"/>
    <w:rsid w:val="008D1DC8"/>
    <w:rsid w:val="008D3137"/>
    <w:rsid w:val="008D3F9D"/>
    <w:rsid w:val="008D4BE2"/>
    <w:rsid w:val="008D61B5"/>
    <w:rsid w:val="008D622E"/>
    <w:rsid w:val="008D6885"/>
    <w:rsid w:val="008D6A5B"/>
    <w:rsid w:val="008D77BB"/>
    <w:rsid w:val="008E07F3"/>
    <w:rsid w:val="008E159E"/>
    <w:rsid w:val="008E3952"/>
    <w:rsid w:val="008E510F"/>
    <w:rsid w:val="008E520F"/>
    <w:rsid w:val="008E55F9"/>
    <w:rsid w:val="008E5797"/>
    <w:rsid w:val="008E5903"/>
    <w:rsid w:val="008E5B98"/>
    <w:rsid w:val="008F00C5"/>
    <w:rsid w:val="008F0AD6"/>
    <w:rsid w:val="008F2758"/>
    <w:rsid w:val="008F2BBD"/>
    <w:rsid w:val="008F2CD0"/>
    <w:rsid w:val="008F2E85"/>
    <w:rsid w:val="008F41CE"/>
    <w:rsid w:val="008F4951"/>
    <w:rsid w:val="008F4C85"/>
    <w:rsid w:val="008F567D"/>
    <w:rsid w:val="008F5FEF"/>
    <w:rsid w:val="008F652A"/>
    <w:rsid w:val="008F7864"/>
    <w:rsid w:val="009005AE"/>
    <w:rsid w:val="00901118"/>
    <w:rsid w:val="009026D2"/>
    <w:rsid w:val="00903987"/>
    <w:rsid w:val="00904138"/>
    <w:rsid w:val="00904904"/>
    <w:rsid w:val="0090495C"/>
    <w:rsid w:val="00905328"/>
    <w:rsid w:val="00906384"/>
    <w:rsid w:val="00906397"/>
    <w:rsid w:val="0090687B"/>
    <w:rsid w:val="009072ED"/>
    <w:rsid w:val="009078AF"/>
    <w:rsid w:val="00907A35"/>
    <w:rsid w:val="009100B8"/>
    <w:rsid w:val="009108D9"/>
    <w:rsid w:val="00911098"/>
    <w:rsid w:val="009110CE"/>
    <w:rsid w:val="009116CE"/>
    <w:rsid w:val="00911F43"/>
    <w:rsid w:val="009123ED"/>
    <w:rsid w:val="009144EB"/>
    <w:rsid w:val="00917DA4"/>
    <w:rsid w:val="0092171B"/>
    <w:rsid w:val="00925E18"/>
    <w:rsid w:val="00926DF8"/>
    <w:rsid w:val="0092710D"/>
    <w:rsid w:val="00931824"/>
    <w:rsid w:val="00931ABB"/>
    <w:rsid w:val="009320C7"/>
    <w:rsid w:val="0093384E"/>
    <w:rsid w:val="00934375"/>
    <w:rsid w:val="00934E3B"/>
    <w:rsid w:val="0093520B"/>
    <w:rsid w:val="00935369"/>
    <w:rsid w:val="00935DD3"/>
    <w:rsid w:val="0093650C"/>
    <w:rsid w:val="00936B51"/>
    <w:rsid w:val="00936D92"/>
    <w:rsid w:val="00937022"/>
    <w:rsid w:val="00937D1E"/>
    <w:rsid w:val="00941B1C"/>
    <w:rsid w:val="00941C41"/>
    <w:rsid w:val="00941E4D"/>
    <w:rsid w:val="00945CF8"/>
    <w:rsid w:val="009466B9"/>
    <w:rsid w:val="00947296"/>
    <w:rsid w:val="00947BBF"/>
    <w:rsid w:val="009501C9"/>
    <w:rsid w:val="00950A32"/>
    <w:rsid w:val="00952296"/>
    <w:rsid w:val="009532F8"/>
    <w:rsid w:val="00954427"/>
    <w:rsid w:val="009546B4"/>
    <w:rsid w:val="0095480B"/>
    <w:rsid w:val="00955B57"/>
    <w:rsid w:val="009564A6"/>
    <w:rsid w:val="009566E5"/>
    <w:rsid w:val="009570CC"/>
    <w:rsid w:val="0095763C"/>
    <w:rsid w:val="00960041"/>
    <w:rsid w:val="00960249"/>
    <w:rsid w:val="009603D6"/>
    <w:rsid w:val="00960780"/>
    <w:rsid w:val="009612A5"/>
    <w:rsid w:val="00961B70"/>
    <w:rsid w:val="00961E93"/>
    <w:rsid w:val="00962832"/>
    <w:rsid w:val="009638D8"/>
    <w:rsid w:val="00963AC8"/>
    <w:rsid w:val="00964AF1"/>
    <w:rsid w:val="00964B54"/>
    <w:rsid w:val="00966082"/>
    <w:rsid w:val="0096634D"/>
    <w:rsid w:val="00966419"/>
    <w:rsid w:val="00966691"/>
    <w:rsid w:val="0096710B"/>
    <w:rsid w:val="009672B7"/>
    <w:rsid w:val="0096747A"/>
    <w:rsid w:val="00967770"/>
    <w:rsid w:val="0097017C"/>
    <w:rsid w:val="0097048B"/>
    <w:rsid w:val="00970C1C"/>
    <w:rsid w:val="00971A0A"/>
    <w:rsid w:val="00971D16"/>
    <w:rsid w:val="009720FB"/>
    <w:rsid w:val="00972FE5"/>
    <w:rsid w:val="00975376"/>
    <w:rsid w:val="00975A3F"/>
    <w:rsid w:val="00976554"/>
    <w:rsid w:val="00977070"/>
    <w:rsid w:val="00977B78"/>
    <w:rsid w:val="0098076E"/>
    <w:rsid w:val="009808BB"/>
    <w:rsid w:val="009812B3"/>
    <w:rsid w:val="00982772"/>
    <w:rsid w:val="00983821"/>
    <w:rsid w:val="00984552"/>
    <w:rsid w:val="00984BC9"/>
    <w:rsid w:val="00986529"/>
    <w:rsid w:val="00986844"/>
    <w:rsid w:val="00986E38"/>
    <w:rsid w:val="009873C1"/>
    <w:rsid w:val="00987F47"/>
    <w:rsid w:val="00987F63"/>
    <w:rsid w:val="00990606"/>
    <w:rsid w:val="00991193"/>
    <w:rsid w:val="0099188E"/>
    <w:rsid w:val="00991932"/>
    <w:rsid w:val="00991A7B"/>
    <w:rsid w:val="00991C21"/>
    <w:rsid w:val="00991D88"/>
    <w:rsid w:val="00991EBB"/>
    <w:rsid w:val="0099201C"/>
    <w:rsid w:val="0099252F"/>
    <w:rsid w:val="00992D20"/>
    <w:rsid w:val="009930AF"/>
    <w:rsid w:val="00993849"/>
    <w:rsid w:val="0099402F"/>
    <w:rsid w:val="00994F5C"/>
    <w:rsid w:val="009977DD"/>
    <w:rsid w:val="009A0D6F"/>
    <w:rsid w:val="009A2011"/>
    <w:rsid w:val="009A2E5E"/>
    <w:rsid w:val="009A3B8E"/>
    <w:rsid w:val="009A3DC5"/>
    <w:rsid w:val="009A43A1"/>
    <w:rsid w:val="009A4C6B"/>
    <w:rsid w:val="009A4CD0"/>
    <w:rsid w:val="009A5B9B"/>
    <w:rsid w:val="009A6EB6"/>
    <w:rsid w:val="009A707B"/>
    <w:rsid w:val="009A785A"/>
    <w:rsid w:val="009B0325"/>
    <w:rsid w:val="009B0F5F"/>
    <w:rsid w:val="009B1945"/>
    <w:rsid w:val="009B2E6D"/>
    <w:rsid w:val="009B3690"/>
    <w:rsid w:val="009B57A1"/>
    <w:rsid w:val="009B74A2"/>
    <w:rsid w:val="009B787C"/>
    <w:rsid w:val="009C15B2"/>
    <w:rsid w:val="009C1CF3"/>
    <w:rsid w:val="009C2B41"/>
    <w:rsid w:val="009C2C23"/>
    <w:rsid w:val="009C34F8"/>
    <w:rsid w:val="009C41A0"/>
    <w:rsid w:val="009C4248"/>
    <w:rsid w:val="009C4BFD"/>
    <w:rsid w:val="009C4C32"/>
    <w:rsid w:val="009C4F83"/>
    <w:rsid w:val="009C5135"/>
    <w:rsid w:val="009C5614"/>
    <w:rsid w:val="009C5674"/>
    <w:rsid w:val="009C56BD"/>
    <w:rsid w:val="009C5705"/>
    <w:rsid w:val="009C72CF"/>
    <w:rsid w:val="009D0149"/>
    <w:rsid w:val="009D0823"/>
    <w:rsid w:val="009D1328"/>
    <w:rsid w:val="009D34A2"/>
    <w:rsid w:val="009D5556"/>
    <w:rsid w:val="009D572A"/>
    <w:rsid w:val="009D5F0E"/>
    <w:rsid w:val="009D6069"/>
    <w:rsid w:val="009D662B"/>
    <w:rsid w:val="009D6D21"/>
    <w:rsid w:val="009E0A39"/>
    <w:rsid w:val="009E0D29"/>
    <w:rsid w:val="009E1178"/>
    <w:rsid w:val="009E1EA2"/>
    <w:rsid w:val="009E1F85"/>
    <w:rsid w:val="009E36A0"/>
    <w:rsid w:val="009E4A04"/>
    <w:rsid w:val="009E69E6"/>
    <w:rsid w:val="009E6DA8"/>
    <w:rsid w:val="009E7259"/>
    <w:rsid w:val="009F07F6"/>
    <w:rsid w:val="009F0A1C"/>
    <w:rsid w:val="009F0A73"/>
    <w:rsid w:val="009F1B72"/>
    <w:rsid w:val="009F1F27"/>
    <w:rsid w:val="009F2279"/>
    <w:rsid w:val="009F272E"/>
    <w:rsid w:val="009F3990"/>
    <w:rsid w:val="009F3F41"/>
    <w:rsid w:val="009F59C2"/>
    <w:rsid w:val="009F6EA0"/>
    <w:rsid w:val="009F7A08"/>
    <w:rsid w:val="00A00EEB"/>
    <w:rsid w:val="00A01CFF"/>
    <w:rsid w:val="00A029EE"/>
    <w:rsid w:val="00A04E18"/>
    <w:rsid w:val="00A07F81"/>
    <w:rsid w:val="00A104D6"/>
    <w:rsid w:val="00A10BA5"/>
    <w:rsid w:val="00A11030"/>
    <w:rsid w:val="00A1132C"/>
    <w:rsid w:val="00A1184F"/>
    <w:rsid w:val="00A11C4D"/>
    <w:rsid w:val="00A12028"/>
    <w:rsid w:val="00A12227"/>
    <w:rsid w:val="00A1312D"/>
    <w:rsid w:val="00A13785"/>
    <w:rsid w:val="00A14C0A"/>
    <w:rsid w:val="00A15547"/>
    <w:rsid w:val="00A169BB"/>
    <w:rsid w:val="00A20F3F"/>
    <w:rsid w:val="00A21B0F"/>
    <w:rsid w:val="00A23335"/>
    <w:rsid w:val="00A23357"/>
    <w:rsid w:val="00A2338A"/>
    <w:rsid w:val="00A233EC"/>
    <w:rsid w:val="00A236B8"/>
    <w:rsid w:val="00A24A1C"/>
    <w:rsid w:val="00A25032"/>
    <w:rsid w:val="00A25183"/>
    <w:rsid w:val="00A252E8"/>
    <w:rsid w:val="00A25D61"/>
    <w:rsid w:val="00A27165"/>
    <w:rsid w:val="00A30311"/>
    <w:rsid w:val="00A30725"/>
    <w:rsid w:val="00A30DD2"/>
    <w:rsid w:val="00A31855"/>
    <w:rsid w:val="00A3336B"/>
    <w:rsid w:val="00A33D45"/>
    <w:rsid w:val="00A343E0"/>
    <w:rsid w:val="00A345C1"/>
    <w:rsid w:val="00A34688"/>
    <w:rsid w:val="00A366EC"/>
    <w:rsid w:val="00A400D6"/>
    <w:rsid w:val="00A40439"/>
    <w:rsid w:val="00A420EB"/>
    <w:rsid w:val="00A43031"/>
    <w:rsid w:val="00A45590"/>
    <w:rsid w:val="00A4567C"/>
    <w:rsid w:val="00A459C8"/>
    <w:rsid w:val="00A462D8"/>
    <w:rsid w:val="00A46DC6"/>
    <w:rsid w:val="00A47918"/>
    <w:rsid w:val="00A479CE"/>
    <w:rsid w:val="00A47D9B"/>
    <w:rsid w:val="00A47E5A"/>
    <w:rsid w:val="00A51417"/>
    <w:rsid w:val="00A51F57"/>
    <w:rsid w:val="00A5235B"/>
    <w:rsid w:val="00A52E4F"/>
    <w:rsid w:val="00A539EC"/>
    <w:rsid w:val="00A54A48"/>
    <w:rsid w:val="00A553B3"/>
    <w:rsid w:val="00A60141"/>
    <w:rsid w:val="00A605DB"/>
    <w:rsid w:val="00A6076A"/>
    <w:rsid w:val="00A6242F"/>
    <w:rsid w:val="00A62BB4"/>
    <w:rsid w:val="00A635A4"/>
    <w:rsid w:val="00A63D82"/>
    <w:rsid w:val="00A65128"/>
    <w:rsid w:val="00A6591A"/>
    <w:rsid w:val="00A65F7E"/>
    <w:rsid w:val="00A66156"/>
    <w:rsid w:val="00A6689E"/>
    <w:rsid w:val="00A66C66"/>
    <w:rsid w:val="00A706BF"/>
    <w:rsid w:val="00A72A36"/>
    <w:rsid w:val="00A73321"/>
    <w:rsid w:val="00A7351C"/>
    <w:rsid w:val="00A73630"/>
    <w:rsid w:val="00A737F3"/>
    <w:rsid w:val="00A75492"/>
    <w:rsid w:val="00A75A07"/>
    <w:rsid w:val="00A768B3"/>
    <w:rsid w:val="00A76FBC"/>
    <w:rsid w:val="00A80EA3"/>
    <w:rsid w:val="00A80EA4"/>
    <w:rsid w:val="00A81270"/>
    <w:rsid w:val="00A81ABE"/>
    <w:rsid w:val="00A81FA5"/>
    <w:rsid w:val="00A835B1"/>
    <w:rsid w:val="00A83C71"/>
    <w:rsid w:val="00A84174"/>
    <w:rsid w:val="00A852E4"/>
    <w:rsid w:val="00A8579E"/>
    <w:rsid w:val="00A85DD2"/>
    <w:rsid w:val="00A8615A"/>
    <w:rsid w:val="00A86D3B"/>
    <w:rsid w:val="00A86DFF"/>
    <w:rsid w:val="00A871FD"/>
    <w:rsid w:val="00A87B1C"/>
    <w:rsid w:val="00A905D7"/>
    <w:rsid w:val="00A906AC"/>
    <w:rsid w:val="00A9115B"/>
    <w:rsid w:val="00A938EF"/>
    <w:rsid w:val="00A93B8D"/>
    <w:rsid w:val="00A93F1D"/>
    <w:rsid w:val="00A940D1"/>
    <w:rsid w:val="00A94256"/>
    <w:rsid w:val="00A942D4"/>
    <w:rsid w:val="00A94A39"/>
    <w:rsid w:val="00A95432"/>
    <w:rsid w:val="00A95B07"/>
    <w:rsid w:val="00A96593"/>
    <w:rsid w:val="00A96927"/>
    <w:rsid w:val="00A97165"/>
    <w:rsid w:val="00AA0451"/>
    <w:rsid w:val="00AA06FA"/>
    <w:rsid w:val="00AA107A"/>
    <w:rsid w:val="00AA1662"/>
    <w:rsid w:val="00AA2A10"/>
    <w:rsid w:val="00AA3F75"/>
    <w:rsid w:val="00AA468D"/>
    <w:rsid w:val="00AA48EA"/>
    <w:rsid w:val="00AA5FCB"/>
    <w:rsid w:val="00AA6279"/>
    <w:rsid w:val="00AA6CEE"/>
    <w:rsid w:val="00AA74AD"/>
    <w:rsid w:val="00AA772B"/>
    <w:rsid w:val="00AB0A16"/>
    <w:rsid w:val="00AB263D"/>
    <w:rsid w:val="00AB330C"/>
    <w:rsid w:val="00AB3DBA"/>
    <w:rsid w:val="00AB4200"/>
    <w:rsid w:val="00AB4EDA"/>
    <w:rsid w:val="00AB546A"/>
    <w:rsid w:val="00AB59E8"/>
    <w:rsid w:val="00AB5CC2"/>
    <w:rsid w:val="00AB5F63"/>
    <w:rsid w:val="00AB6F46"/>
    <w:rsid w:val="00AB7C10"/>
    <w:rsid w:val="00AC0DE0"/>
    <w:rsid w:val="00AC1843"/>
    <w:rsid w:val="00AC240A"/>
    <w:rsid w:val="00AC298B"/>
    <w:rsid w:val="00AC2B8F"/>
    <w:rsid w:val="00AC2D0F"/>
    <w:rsid w:val="00AC39DA"/>
    <w:rsid w:val="00AC472F"/>
    <w:rsid w:val="00AC5376"/>
    <w:rsid w:val="00AC66FC"/>
    <w:rsid w:val="00AC6C4C"/>
    <w:rsid w:val="00AC71E4"/>
    <w:rsid w:val="00AC7763"/>
    <w:rsid w:val="00AD030B"/>
    <w:rsid w:val="00AD1623"/>
    <w:rsid w:val="00AD2171"/>
    <w:rsid w:val="00AD24FD"/>
    <w:rsid w:val="00AD2642"/>
    <w:rsid w:val="00AD343D"/>
    <w:rsid w:val="00AD3FB7"/>
    <w:rsid w:val="00AD4A71"/>
    <w:rsid w:val="00AD4B40"/>
    <w:rsid w:val="00AD4F21"/>
    <w:rsid w:val="00AD504D"/>
    <w:rsid w:val="00AD5A63"/>
    <w:rsid w:val="00AD68F3"/>
    <w:rsid w:val="00AD7579"/>
    <w:rsid w:val="00AD7EBE"/>
    <w:rsid w:val="00AD7F5E"/>
    <w:rsid w:val="00AE00B4"/>
    <w:rsid w:val="00AE0B07"/>
    <w:rsid w:val="00AE11C5"/>
    <w:rsid w:val="00AE1CA4"/>
    <w:rsid w:val="00AE2248"/>
    <w:rsid w:val="00AE2427"/>
    <w:rsid w:val="00AE2836"/>
    <w:rsid w:val="00AE29FA"/>
    <w:rsid w:val="00AE347D"/>
    <w:rsid w:val="00AE438E"/>
    <w:rsid w:val="00AE4804"/>
    <w:rsid w:val="00AE4BB4"/>
    <w:rsid w:val="00AE56CC"/>
    <w:rsid w:val="00AE5C30"/>
    <w:rsid w:val="00AE69A9"/>
    <w:rsid w:val="00AE6AD1"/>
    <w:rsid w:val="00AE6F26"/>
    <w:rsid w:val="00AE716E"/>
    <w:rsid w:val="00AE7AB5"/>
    <w:rsid w:val="00AE7D7D"/>
    <w:rsid w:val="00AF0C25"/>
    <w:rsid w:val="00AF0D78"/>
    <w:rsid w:val="00AF18CE"/>
    <w:rsid w:val="00AF313F"/>
    <w:rsid w:val="00AF35E4"/>
    <w:rsid w:val="00AF3B4D"/>
    <w:rsid w:val="00AF3D9E"/>
    <w:rsid w:val="00AF4233"/>
    <w:rsid w:val="00AF4D01"/>
    <w:rsid w:val="00AF5ADC"/>
    <w:rsid w:val="00AF64A9"/>
    <w:rsid w:val="00AF66F5"/>
    <w:rsid w:val="00AF6CA8"/>
    <w:rsid w:val="00AF6DCD"/>
    <w:rsid w:val="00AF7C58"/>
    <w:rsid w:val="00B006E2"/>
    <w:rsid w:val="00B00CE9"/>
    <w:rsid w:val="00B00EC4"/>
    <w:rsid w:val="00B0139D"/>
    <w:rsid w:val="00B029B0"/>
    <w:rsid w:val="00B035FA"/>
    <w:rsid w:val="00B0371A"/>
    <w:rsid w:val="00B03737"/>
    <w:rsid w:val="00B04225"/>
    <w:rsid w:val="00B0439E"/>
    <w:rsid w:val="00B04622"/>
    <w:rsid w:val="00B052C9"/>
    <w:rsid w:val="00B072A2"/>
    <w:rsid w:val="00B075FA"/>
    <w:rsid w:val="00B108C1"/>
    <w:rsid w:val="00B10A63"/>
    <w:rsid w:val="00B11E72"/>
    <w:rsid w:val="00B11FA1"/>
    <w:rsid w:val="00B11FAE"/>
    <w:rsid w:val="00B126A2"/>
    <w:rsid w:val="00B12BB3"/>
    <w:rsid w:val="00B1505F"/>
    <w:rsid w:val="00B15490"/>
    <w:rsid w:val="00B17285"/>
    <w:rsid w:val="00B20BB7"/>
    <w:rsid w:val="00B20F34"/>
    <w:rsid w:val="00B21E65"/>
    <w:rsid w:val="00B22781"/>
    <w:rsid w:val="00B22A53"/>
    <w:rsid w:val="00B2325A"/>
    <w:rsid w:val="00B23BA8"/>
    <w:rsid w:val="00B24093"/>
    <w:rsid w:val="00B26005"/>
    <w:rsid w:val="00B262E7"/>
    <w:rsid w:val="00B26350"/>
    <w:rsid w:val="00B2713B"/>
    <w:rsid w:val="00B27455"/>
    <w:rsid w:val="00B27AA5"/>
    <w:rsid w:val="00B30228"/>
    <w:rsid w:val="00B325EC"/>
    <w:rsid w:val="00B3290A"/>
    <w:rsid w:val="00B33D20"/>
    <w:rsid w:val="00B340C6"/>
    <w:rsid w:val="00B34A0D"/>
    <w:rsid w:val="00B360DF"/>
    <w:rsid w:val="00B371BD"/>
    <w:rsid w:val="00B37FFD"/>
    <w:rsid w:val="00B410F0"/>
    <w:rsid w:val="00B411BD"/>
    <w:rsid w:val="00B41DB0"/>
    <w:rsid w:val="00B42020"/>
    <w:rsid w:val="00B42E92"/>
    <w:rsid w:val="00B43B13"/>
    <w:rsid w:val="00B44393"/>
    <w:rsid w:val="00B4604A"/>
    <w:rsid w:val="00B46B93"/>
    <w:rsid w:val="00B46C31"/>
    <w:rsid w:val="00B47D7C"/>
    <w:rsid w:val="00B50843"/>
    <w:rsid w:val="00B50AA9"/>
    <w:rsid w:val="00B52354"/>
    <w:rsid w:val="00B53517"/>
    <w:rsid w:val="00B549D6"/>
    <w:rsid w:val="00B54A7D"/>
    <w:rsid w:val="00B54EA6"/>
    <w:rsid w:val="00B55173"/>
    <w:rsid w:val="00B555E8"/>
    <w:rsid w:val="00B55BD4"/>
    <w:rsid w:val="00B56450"/>
    <w:rsid w:val="00B571C3"/>
    <w:rsid w:val="00B57D33"/>
    <w:rsid w:val="00B57E8A"/>
    <w:rsid w:val="00B6012C"/>
    <w:rsid w:val="00B61852"/>
    <w:rsid w:val="00B64BFD"/>
    <w:rsid w:val="00B65346"/>
    <w:rsid w:val="00B65E82"/>
    <w:rsid w:val="00B66E44"/>
    <w:rsid w:val="00B67821"/>
    <w:rsid w:val="00B70807"/>
    <w:rsid w:val="00B72591"/>
    <w:rsid w:val="00B72644"/>
    <w:rsid w:val="00B726E4"/>
    <w:rsid w:val="00B74A5D"/>
    <w:rsid w:val="00B74C40"/>
    <w:rsid w:val="00B754EA"/>
    <w:rsid w:val="00B75741"/>
    <w:rsid w:val="00B7748B"/>
    <w:rsid w:val="00B80293"/>
    <w:rsid w:val="00B802D7"/>
    <w:rsid w:val="00B8099C"/>
    <w:rsid w:val="00B81492"/>
    <w:rsid w:val="00B81637"/>
    <w:rsid w:val="00B8188C"/>
    <w:rsid w:val="00B81DBF"/>
    <w:rsid w:val="00B821BE"/>
    <w:rsid w:val="00B82615"/>
    <w:rsid w:val="00B8263E"/>
    <w:rsid w:val="00B8303A"/>
    <w:rsid w:val="00B839DC"/>
    <w:rsid w:val="00B84FB3"/>
    <w:rsid w:val="00B859CB"/>
    <w:rsid w:val="00B85ED0"/>
    <w:rsid w:val="00B86155"/>
    <w:rsid w:val="00B86D3D"/>
    <w:rsid w:val="00B87A7B"/>
    <w:rsid w:val="00B87DF3"/>
    <w:rsid w:val="00B91446"/>
    <w:rsid w:val="00B92CA9"/>
    <w:rsid w:val="00B932C0"/>
    <w:rsid w:val="00B94780"/>
    <w:rsid w:val="00B9538F"/>
    <w:rsid w:val="00B96637"/>
    <w:rsid w:val="00BA0B49"/>
    <w:rsid w:val="00BA1D50"/>
    <w:rsid w:val="00BA407A"/>
    <w:rsid w:val="00BA4FBB"/>
    <w:rsid w:val="00BA55C0"/>
    <w:rsid w:val="00BA59AC"/>
    <w:rsid w:val="00BA6510"/>
    <w:rsid w:val="00BA65EA"/>
    <w:rsid w:val="00BA65FE"/>
    <w:rsid w:val="00BA6E21"/>
    <w:rsid w:val="00BA70C9"/>
    <w:rsid w:val="00BA7252"/>
    <w:rsid w:val="00BA72D8"/>
    <w:rsid w:val="00BA7CB4"/>
    <w:rsid w:val="00BB21D9"/>
    <w:rsid w:val="00BB21F4"/>
    <w:rsid w:val="00BB28AD"/>
    <w:rsid w:val="00BB3620"/>
    <w:rsid w:val="00BB3924"/>
    <w:rsid w:val="00BB4C1A"/>
    <w:rsid w:val="00BB5C1F"/>
    <w:rsid w:val="00BB5DA8"/>
    <w:rsid w:val="00BB6DCC"/>
    <w:rsid w:val="00BB6EAC"/>
    <w:rsid w:val="00BB7A58"/>
    <w:rsid w:val="00BC18D1"/>
    <w:rsid w:val="00BC1A18"/>
    <w:rsid w:val="00BC393B"/>
    <w:rsid w:val="00BC4A44"/>
    <w:rsid w:val="00BC5091"/>
    <w:rsid w:val="00BC66E9"/>
    <w:rsid w:val="00BC6812"/>
    <w:rsid w:val="00BC6A53"/>
    <w:rsid w:val="00BC75E2"/>
    <w:rsid w:val="00BC7CCA"/>
    <w:rsid w:val="00BD01CB"/>
    <w:rsid w:val="00BD097F"/>
    <w:rsid w:val="00BD2DB6"/>
    <w:rsid w:val="00BD3550"/>
    <w:rsid w:val="00BD3572"/>
    <w:rsid w:val="00BD4273"/>
    <w:rsid w:val="00BD43F7"/>
    <w:rsid w:val="00BD55CE"/>
    <w:rsid w:val="00BD5F35"/>
    <w:rsid w:val="00BD713D"/>
    <w:rsid w:val="00BD720D"/>
    <w:rsid w:val="00BD7AD1"/>
    <w:rsid w:val="00BD7F78"/>
    <w:rsid w:val="00BE1A11"/>
    <w:rsid w:val="00BE1C7F"/>
    <w:rsid w:val="00BE3787"/>
    <w:rsid w:val="00BE457F"/>
    <w:rsid w:val="00BE46DE"/>
    <w:rsid w:val="00BE4FB1"/>
    <w:rsid w:val="00BE515F"/>
    <w:rsid w:val="00BE5FED"/>
    <w:rsid w:val="00BE70A8"/>
    <w:rsid w:val="00BE73FF"/>
    <w:rsid w:val="00BE79A4"/>
    <w:rsid w:val="00BF1020"/>
    <w:rsid w:val="00BF12AB"/>
    <w:rsid w:val="00BF2860"/>
    <w:rsid w:val="00BF2A8C"/>
    <w:rsid w:val="00BF2B56"/>
    <w:rsid w:val="00BF4292"/>
    <w:rsid w:val="00BF5077"/>
    <w:rsid w:val="00BF5830"/>
    <w:rsid w:val="00BF5CD5"/>
    <w:rsid w:val="00BF682C"/>
    <w:rsid w:val="00BF7B26"/>
    <w:rsid w:val="00BF7ECC"/>
    <w:rsid w:val="00C002B7"/>
    <w:rsid w:val="00C0065A"/>
    <w:rsid w:val="00C00CC5"/>
    <w:rsid w:val="00C00D24"/>
    <w:rsid w:val="00C026D8"/>
    <w:rsid w:val="00C031C9"/>
    <w:rsid w:val="00C0333F"/>
    <w:rsid w:val="00C03656"/>
    <w:rsid w:val="00C038BA"/>
    <w:rsid w:val="00C03F3E"/>
    <w:rsid w:val="00C05679"/>
    <w:rsid w:val="00C0623A"/>
    <w:rsid w:val="00C06F39"/>
    <w:rsid w:val="00C07DC7"/>
    <w:rsid w:val="00C10438"/>
    <w:rsid w:val="00C10A62"/>
    <w:rsid w:val="00C11885"/>
    <w:rsid w:val="00C12C28"/>
    <w:rsid w:val="00C13AB3"/>
    <w:rsid w:val="00C14D9E"/>
    <w:rsid w:val="00C14FD6"/>
    <w:rsid w:val="00C15800"/>
    <w:rsid w:val="00C15CF7"/>
    <w:rsid w:val="00C161B2"/>
    <w:rsid w:val="00C16A15"/>
    <w:rsid w:val="00C16EDE"/>
    <w:rsid w:val="00C1769D"/>
    <w:rsid w:val="00C17745"/>
    <w:rsid w:val="00C20090"/>
    <w:rsid w:val="00C2183B"/>
    <w:rsid w:val="00C21EA4"/>
    <w:rsid w:val="00C226A8"/>
    <w:rsid w:val="00C22831"/>
    <w:rsid w:val="00C23547"/>
    <w:rsid w:val="00C2426F"/>
    <w:rsid w:val="00C24A47"/>
    <w:rsid w:val="00C24A7C"/>
    <w:rsid w:val="00C260C9"/>
    <w:rsid w:val="00C2634B"/>
    <w:rsid w:val="00C27B1F"/>
    <w:rsid w:val="00C27ED9"/>
    <w:rsid w:val="00C31DDD"/>
    <w:rsid w:val="00C32AC4"/>
    <w:rsid w:val="00C343E5"/>
    <w:rsid w:val="00C345AB"/>
    <w:rsid w:val="00C34B73"/>
    <w:rsid w:val="00C36567"/>
    <w:rsid w:val="00C366D0"/>
    <w:rsid w:val="00C36873"/>
    <w:rsid w:val="00C3695E"/>
    <w:rsid w:val="00C36D3E"/>
    <w:rsid w:val="00C3777C"/>
    <w:rsid w:val="00C401FE"/>
    <w:rsid w:val="00C40A33"/>
    <w:rsid w:val="00C40E51"/>
    <w:rsid w:val="00C439BD"/>
    <w:rsid w:val="00C465F3"/>
    <w:rsid w:val="00C46C76"/>
    <w:rsid w:val="00C46D88"/>
    <w:rsid w:val="00C50C6A"/>
    <w:rsid w:val="00C50E2C"/>
    <w:rsid w:val="00C526BA"/>
    <w:rsid w:val="00C536AD"/>
    <w:rsid w:val="00C5372A"/>
    <w:rsid w:val="00C53B48"/>
    <w:rsid w:val="00C5430D"/>
    <w:rsid w:val="00C547F3"/>
    <w:rsid w:val="00C55132"/>
    <w:rsid w:val="00C574BF"/>
    <w:rsid w:val="00C60397"/>
    <w:rsid w:val="00C60507"/>
    <w:rsid w:val="00C63896"/>
    <w:rsid w:val="00C63F1C"/>
    <w:rsid w:val="00C6431C"/>
    <w:rsid w:val="00C671AB"/>
    <w:rsid w:val="00C70503"/>
    <w:rsid w:val="00C70632"/>
    <w:rsid w:val="00C7170B"/>
    <w:rsid w:val="00C71836"/>
    <w:rsid w:val="00C733C4"/>
    <w:rsid w:val="00C746BD"/>
    <w:rsid w:val="00C74F48"/>
    <w:rsid w:val="00C74FF3"/>
    <w:rsid w:val="00C75578"/>
    <w:rsid w:val="00C769E4"/>
    <w:rsid w:val="00C76CA0"/>
    <w:rsid w:val="00C7768D"/>
    <w:rsid w:val="00C77ABE"/>
    <w:rsid w:val="00C77D87"/>
    <w:rsid w:val="00C77F10"/>
    <w:rsid w:val="00C818B8"/>
    <w:rsid w:val="00C82118"/>
    <w:rsid w:val="00C82F05"/>
    <w:rsid w:val="00C82FB3"/>
    <w:rsid w:val="00C8355F"/>
    <w:rsid w:val="00C83A6A"/>
    <w:rsid w:val="00C84930"/>
    <w:rsid w:val="00C84B6B"/>
    <w:rsid w:val="00C84C1C"/>
    <w:rsid w:val="00C85A4A"/>
    <w:rsid w:val="00C85DF7"/>
    <w:rsid w:val="00C85F4C"/>
    <w:rsid w:val="00C86A3C"/>
    <w:rsid w:val="00C90198"/>
    <w:rsid w:val="00C909BF"/>
    <w:rsid w:val="00C916F1"/>
    <w:rsid w:val="00C92843"/>
    <w:rsid w:val="00C93483"/>
    <w:rsid w:val="00C93A2A"/>
    <w:rsid w:val="00C94B21"/>
    <w:rsid w:val="00C94F3F"/>
    <w:rsid w:val="00C953F5"/>
    <w:rsid w:val="00C95D16"/>
    <w:rsid w:val="00C95F9C"/>
    <w:rsid w:val="00C960C4"/>
    <w:rsid w:val="00C97DE6"/>
    <w:rsid w:val="00CA0200"/>
    <w:rsid w:val="00CA1145"/>
    <w:rsid w:val="00CA13BB"/>
    <w:rsid w:val="00CA1A4F"/>
    <w:rsid w:val="00CA2E1F"/>
    <w:rsid w:val="00CA3B34"/>
    <w:rsid w:val="00CA4072"/>
    <w:rsid w:val="00CA5242"/>
    <w:rsid w:val="00CA5774"/>
    <w:rsid w:val="00CA606C"/>
    <w:rsid w:val="00CA6BA7"/>
    <w:rsid w:val="00CA74C8"/>
    <w:rsid w:val="00CA7926"/>
    <w:rsid w:val="00CA79D6"/>
    <w:rsid w:val="00CA7F2C"/>
    <w:rsid w:val="00CB0120"/>
    <w:rsid w:val="00CB0B7E"/>
    <w:rsid w:val="00CB0B9C"/>
    <w:rsid w:val="00CB2008"/>
    <w:rsid w:val="00CB23F8"/>
    <w:rsid w:val="00CB2DF1"/>
    <w:rsid w:val="00CB3D5C"/>
    <w:rsid w:val="00CB3E0E"/>
    <w:rsid w:val="00CB477F"/>
    <w:rsid w:val="00CB6ABD"/>
    <w:rsid w:val="00CB7F7F"/>
    <w:rsid w:val="00CC0113"/>
    <w:rsid w:val="00CC0519"/>
    <w:rsid w:val="00CC06F9"/>
    <w:rsid w:val="00CC0C97"/>
    <w:rsid w:val="00CC12CE"/>
    <w:rsid w:val="00CC1953"/>
    <w:rsid w:val="00CC2867"/>
    <w:rsid w:val="00CC2D1A"/>
    <w:rsid w:val="00CC2F79"/>
    <w:rsid w:val="00CC355C"/>
    <w:rsid w:val="00CC357C"/>
    <w:rsid w:val="00CC3D31"/>
    <w:rsid w:val="00CC4135"/>
    <w:rsid w:val="00CC55C5"/>
    <w:rsid w:val="00CC5CAC"/>
    <w:rsid w:val="00CC5F3B"/>
    <w:rsid w:val="00CC626D"/>
    <w:rsid w:val="00CC68A3"/>
    <w:rsid w:val="00CC7354"/>
    <w:rsid w:val="00CC7422"/>
    <w:rsid w:val="00CC7903"/>
    <w:rsid w:val="00CC7A77"/>
    <w:rsid w:val="00CD055E"/>
    <w:rsid w:val="00CD05B3"/>
    <w:rsid w:val="00CD096E"/>
    <w:rsid w:val="00CD0D01"/>
    <w:rsid w:val="00CD0F59"/>
    <w:rsid w:val="00CD1D9B"/>
    <w:rsid w:val="00CD4641"/>
    <w:rsid w:val="00CD4A37"/>
    <w:rsid w:val="00CD715D"/>
    <w:rsid w:val="00CD7841"/>
    <w:rsid w:val="00CD7FBC"/>
    <w:rsid w:val="00CE005B"/>
    <w:rsid w:val="00CE07E7"/>
    <w:rsid w:val="00CE0BFC"/>
    <w:rsid w:val="00CE210F"/>
    <w:rsid w:val="00CE2156"/>
    <w:rsid w:val="00CE21B3"/>
    <w:rsid w:val="00CE246D"/>
    <w:rsid w:val="00CE365B"/>
    <w:rsid w:val="00CE5681"/>
    <w:rsid w:val="00CE58E2"/>
    <w:rsid w:val="00CE58FD"/>
    <w:rsid w:val="00CE5E43"/>
    <w:rsid w:val="00CE5F7B"/>
    <w:rsid w:val="00CE6295"/>
    <w:rsid w:val="00CF0DED"/>
    <w:rsid w:val="00CF2852"/>
    <w:rsid w:val="00CF28EC"/>
    <w:rsid w:val="00CF2BFA"/>
    <w:rsid w:val="00CF2C0D"/>
    <w:rsid w:val="00CF2C6F"/>
    <w:rsid w:val="00CF4AE9"/>
    <w:rsid w:val="00CF6EC7"/>
    <w:rsid w:val="00CF73A7"/>
    <w:rsid w:val="00D00425"/>
    <w:rsid w:val="00D00A67"/>
    <w:rsid w:val="00D00D61"/>
    <w:rsid w:val="00D01067"/>
    <w:rsid w:val="00D040B7"/>
    <w:rsid w:val="00D061DF"/>
    <w:rsid w:val="00D07A12"/>
    <w:rsid w:val="00D11237"/>
    <w:rsid w:val="00D11BFF"/>
    <w:rsid w:val="00D11DB4"/>
    <w:rsid w:val="00D126E5"/>
    <w:rsid w:val="00D12A57"/>
    <w:rsid w:val="00D13588"/>
    <w:rsid w:val="00D14402"/>
    <w:rsid w:val="00D145CA"/>
    <w:rsid w:val="00D1481A"/>
    <w:rsid w:val="00D149EE"/>
    <w:rsid w:val="00D153A1"/>
    <w:rsid w:val="00D16A4C"/>
    <w:rsid w:val="00D16CF7"/>
    <w:rsid w:val="00D1736A"/>
    <w:rsid w:val="00D20D7B"/>
    <w:rsid w:val="00D20DAA"/>
    <w:rsid w:val="00D214E2"/>
    <w:rsid w:val="00D221C1"/>
    <w:rsid w:val="00D22C57"/>
    <w:rsid w:val="00D230D3"/>
    <w:rsid w:val="00D24189"/>
    <w:rsid w:val="00D24726"/>
    <w:rsid w:val="00D2505A"/>
    <w:rsid w:val="00D251ED"/>
    <w:rsid w:val="00D26909"/>
    <w:rsid w:val="00D27213"/>
    <w:rsid w:val="00D277F5"/>
    <w:rsid w:val="00D27EF7"/>
    <w:rsid w:val="00D3035D"/>
    <w:rsid w:val="00D31A06"/>
    <w:rsid w:val="00D31BBF"/>
    <w:rsid w:val="00D32074"/>
    <w:rsid w:val="00D3272A"/>
    <w:rsid w:val="00D33CDF"/>
    <w:rsid w:val="00D34838"/>
    <w:rsid w:val="00D3581D"/>
    <w:rsid w:val="00D363FE"/>
    <w:rsid w:val="00D37854"/>
    <w:rsid w:val="00D40342"/>
    <w:rsid w:val="00D40607"/>
    <w:rsid w:val="00D419B0"/>
    <w:rsid w:val="00D435CE"/>
    <w:rsid w:val="00D4427A"/>
    <w:rsid w:val="00D4612C"/>
    <w:rsid w:val="00D4627D"/>
    <w:rsid w:val="00D4645B"/>
    <w:rsid w:val="00D46577"/>
    <w:rsid w:val="00D47029"/>
    <w:rsid w:val="00D51E96"/>
    <w:rsid w:val="00D51EBA"/>
    <w:rsid w:val="00D52460"/>
    <w:rsid w:val="00D578AE"/>
    <w:rsid w:val="00D57A03"/>
    <w:rsid w:val="00D57B6F"/>
    <w:rsid w:val="00D62A45"/>
    <w:rsid w:val="00D63AE4"/>
    <w:rsid w:val="00D64B3A"/>
    <w:rsid w:val="00D64B50"/>
    <w:rsid w:val="00D64DB6"/>
    <w:rsid w:val="00D65BA1"/>
    <w:rsid w:val="00D6690B"/>
    <w:rsid w:val="00D67D4F"/>
    <w:rsid w:val="00D71561"/>
    <w:rsid w:val="00D720CA"/>
    <w:rsid w:val="00D72128"/>
    <w:rsid w:val="00D7261B"/>
    <w:rsid w:val="00D726B9"/>
    <w:rsid w:val="00D7270D"/>
    <w:rsid w:val="00D76BED"/>
    <w:rsid w:val="00D77CE3"/>
    <w:rsid w:val="00D8012F"/>
    <w:rsid w:val="00D80C81"/>
    <w:rsid w:val="00D8116E"/>
    <w:rsid w:val="00D81A09"/>
    <w:rsid w:val="00D81AA2"/>
    <w:rsid w:val="00D8206F"/>
    <w:rsid w:val="00D82841"/>
    <w:rsid w:val="00D83AAB"/>
    <w:rsid w:val="00D84AB3"/>
    <w:rsid w:val="00D86A8A"/>
    <w:rsid w:val="00D87268"/>
    <w:rsid w:val="00D87BFB"/>
    <w:rsid w:val="00D925BF"/>
    <w:rsid w:val="00D92929"/>
    <w:rsid w:val="00D93603"/>
    <w:rsid w:val="00D93CB0"/>
    <w:rsid w:val="00D93F36"/>
    <w:rsid w:val="00D950EC"/>
    <w:rsid w:val="00D9587A"/>
    <w:rsid w:val="00D95DB0"/>
    <w:rsid w:val="00D968D2"/>
    <w:rsid w:val="00D96F8D"/>
    <w:rsid w:val="00DA01D2"/>
    <w:rsid w:val="00DA087C"/>
    <w:rsid w:val="00DA106E"/>
    <w:rsid w:val="00DA10AC"/>
    <w:rsid w:val="00DA1D45"/>
    <w:rsid w:val="00DA1DB7"/>
    <w:rsid w:val="00DA2BA2"/>
    <w:rsid w:val="00DA4C39"/>
    <w:rsid w:val="00DA5898"/>
    <w:rsid w:val="00DA5A94"/>
    <w:rsid w:val="00DA6307"/>
    <w:rsid w:val="00DA7551"/>
    <w:rsid w:val="00DA786E"/>
    <w:rsid w:val="00DB1210"/>
    <w:rsid w:val="00DB1C80"/>
    <w:rsid w:val="00DB2DA2"/>
    <w:rsid w:val="00DB360D"/>
    <w:rsid w:val="00DB7371"/>
    <w:rsid w:val="00DB7E67"/>
    <w:rsid w:val="00DB7F32"/>
    <w:rsid w:val="00DC0DDB"/>
    <w:rsid w:val="00DC2160"/>
    <w:rsid w:val="00DC23E1"/>
    <w:rsid w:val="00DC25B1"/>
    <w:rsid w:val="00DC4441"/>
    <w:rsid w:val="00DC4711"/>
    <w:rsid w:val="00DC4DBE"/>
    <w:rsid w:val="00DC54FE"/>
    <w:rsid w:val="00DC728D"/>
    <w:rsid w:val="00DC73B9"/>
    <w:rsid w:val="00DD07D9"/>
    <w:rsid w:val="00DD0B44"/>
    <w:rsid w:val="00DD1139"/>
    <w:rsid w:val="00DD3140"/>
    <w:rsid w:val="00DD33B3"/>
    <w:rsid w:val="00DD3CBF"/>
    <w:rsid w:val="00DD3DD8"/>
    <w:rsid w:val="00DD5C00"/>
    <w:rsid w:val="00DD5ECD"/>
    <w:rsid w:val="00DD69B3"/>
    <w:rsid w:val="00DD6C95"/>
    <w:rsid w:val="00DD6DCD"/>
    <w:rsid w:val="00DD7750"/>
    <w:rsid w:val="00DD7F12"/>
    <w:rsid w:val="00DE00B7"/>
    <w:rsid w:val="00DE0109"/>
    <w:rsid w:val="00DE0784"/>
    <w:rsid w:val="00DE0F5F"/>
    <w:rsid w:val="00DE2AD6"/>
    <w:rsid w:val="00DE328B"/>
    <w:rsid w:val="00DE3636"/>
    <w:rsid w:val="00DE4048"/>
    <w:rsid w:val="00DE42A7"/>
    <w:rsid w:val="00DE5856"/>
    <w:rsid w:val="00DE5DBB"/>
    <w:rsid w:val="00DE7C58"/>
    <w:rsid w:val="00DF1F28"/>
    <w:rsid w:val="00DF2417"/>
    <w:rsid w:val="00DF33AC"/>
    <w:rsid w:val="00DF40C4"/>
    <w:rsid w:val="00DF4659"/>
    <w:rsid w:val="00DF4C3F"/>
    <w:rsid w:val="00DF5317"/>
    <w:rsid w:val="00DF578B"/>
    <w:rsid w:val="00DF6A0C"/>
    <w:rsid w:val="00DF75DD"/>
    <w:rsid w:val="00E001B3"/>
    <w:rsid w:val="00E00A02"/>
    <w:rsid w:val="00E01205"/>
    <w:rsid w:val="00E0355A"/>
    <w:rsid w:val="00E03776"/>
    <w:rsid w:val="00E03C9F"/>
    <w:rsid w:val="00E03DB3"/>
    <w:rsid w:val="00E03F43"/>
    <w:rsid w:val="00E05215"/>
    <w:rsid w:val="00E06011"/>
    <w:rsid w:val="00E06E24"/>
    <w:rsid w:val="00E0745C"/>
    <w:rsid w:val="00E10BAF"/>
    <w:rsid w:val="00E113B8"/>
    <w:rsid w:val="00E1154E"/>
    <w:rsid w:val="00E11859"/>
    <w:rsid w:val="00E120F9"/>
    <w:rsid w:val="00E1244B"/>
    <w:rsid w:val="00E1367A"/>
    <w:rsid w:val="00E13FFC"/>
    <w:rsid w:val="00E140AF"/>
    <w:rsid w:val="00E15467"/>
    <w:rsid w:val="00E20C39"/>
    <w:rsid w:val="00E23924"/>
    <w:rsid w:val="00E23AB2"/>
    <w:rsid w:val="00E23B34"/>
    <w:rsid w:val="00E24C7D"/>
    <w:rsid w:val="00E2679A"/>
    <w:rsid w:val="00E279CF"/>
    <w:rsid w:val="00E3277A"/>
    <w:rsid w:val="00E32C53"/>
    <w:rsid w:val="00E33E46"/>
    <w:rsid w:val="00E35562"/>
    <w:rsid w:val="00E3570B"/>
    <w:rsid w:val="00E361D6"/>
    <w:rsid w:val="00E37567"/>
    <w:rsid w:val="00E40281"/>
    <w:rsid w:val="00E40699"/>
    <w:rsid w:val="00E40BC7"/>
    <w:rsid w:val="00E41126"/>
    <w:rsid w:val="00E42F91"/>
    <w:rsid w:val="00E44747"/>
    <w:rsid w:val="00E44D9A"/>
    <w:rsid w:val="00E45014"/>
    <w:rsid w:val="00E45C76"/>
    <w:rsid w:val="00E46A24"/>
    <w:rsid w:val="00E4757F"/>
    <w:rsid w:val="00E4771A"/>
    <w:rsid w:val="00E47E9E"/>
    <w:rsid w:val="00E517D5"/>
    <w:rsid w:val="00E5227D"/>
    <w:rsid w:val="00E52BCD"/>
    <w:rsid w:val="00E52CAF"/>
    <w:rsid w:val="00E53B51"/>
    <w:rsid w:val="00E53D07"/>
    <w:rsid w:val="00E547F3"/>
    <w:rsid w:val="00E5486A"/>
    <w:rsid w:val="00E5564A"/>
    <w:rsid w:val="00E55B3C"/>
    <w:rsid w:val="00E5665A"/>
    <w:rsid w:val="00E56E73"/>
    <w:rsid w:val="00E572DA"/>
    <w:rsid w:val="00E60FD2"/>
    <w:rsid w:val="00E612D0"/>
    <w:rsid w:val="00E614B0"/>
    <w:rsid w:val="00E62E0D"/>
    <w:rsid w:val="00E64FBE"/>
    <w:rsid w:val="00E65140"/>
    <w:rsid w:val="00E65512"/>
    <w:rsid w:val="00E66FE4"/>
    <w:rsid w:val="00E701BA"/>
    <w:rsid w:val="00E70373"/>
    <w:rsid w:val="00E71286"/>
    <w:rsid w:val="00E715C5"/>
    <w:rsid w:val="00E71D21"/>
    <w:rsid w:val="00E73EC1"/>
    <w:rsid w:val="00E741E7"/>
    <w:rsid w:val="00E7474D"/>
    <w:rsid w:val="00E76128"/>
    <w:rsid w:val="00E80E52"/>
    <w:rsid w:val="00E8174F"/>
    <w:rsid w:val="00E81DA6"/>
    <w:rsid w:val="00E8203A"/>
    <w:rsid w:val="00E82707"/>
    <w:rsid w:val="00E8295B"/>
    <w:rsid w:val="00E82B0C"/>
    <w:rsid w:val="00E8328F"/>
    <w:rsid w:val="00E83376"/>
    <w:rsid w:val="00E83D85"/>
    <w:rsid w:val="00E84079"/>
    <w:rsid w:val="00E8698A"/>
    <w:rsid w:val="00E86C79"/>
    <w:rsid w:val="00E86DB2"/>
    <w:rsid w:val="00E87EBC"/>
    <w:rsid w:val="00E91074"/>
    <w:rsid w:val="00E91458"/>
    <w:rsid w:val="00E9260F"/>
    <w:rsid w:val="00E9283B"/>
    <w:rsid w:val="00E93911"/>
    <w:rsid w:val="00E9444E"/>
    <w:rsid w:val="00E94CB1"/>
    <w:rsid w:val="00E95544"/>
    <w:rsid w:val="00E956DC"/>
    <w:rsid w:val="00E96175"/>
    <w:rsid w:val="00E97185"/>
    <w:rsid w:val="00EA037C"/>
    <w:rsid w:val="00EA0E77"/>
    <w:rsid w:val="00EA1ADE"/>
    <w:rsid w:val="00EA1AF6"/>
    <w:rsid w:val="00EA1D98"/>
    <w:rsid w:val="00EA22C4"/>
    <w:rsid w:val="00EA2662"/>
    <w:rsid w:val="00EA3247"/>
    <w:rsid w:val="00EA387A"/>
    <w:rsid w:val="00EA3CB0"/>
    <w:rsid w:val="00EA4909"/>
    <w:rsid w:val="00EA6705"/>
    <w:rsid w:val="00EA6AA6"/>
    <w:rsid w:val="00EA7005"/>
    <w:rsid w:val="00EA7362"/>
    <w:rsid w:val="00EA744F"/>
    <w:rsid w:val="00EB064E"/>
    <w:rsid w:val="00EB11F6"/>
    <w:rsid w:val="00EB162A"/>
    <w:rsid w:val="00EB1895"/>
    <w:rsid w:val="00EB1D81"/>
    <w:rsid w:val="00EB2139"/>
    <w:rsid w:val="00EB2370"/>
    <w:rsid w:val="00EB2E8E"/>
    <w:rsid w:val="00EB33E4"/>
    <w:rsid w:val="00EB375D"/>
    <w:rsid w:val="00EB3EFE"/>
    <w:rsid w:val="00EB49E4"/>
    <w:rsid w:val="00EB4D7D"/>
    <w:rsid w:val="00EB557F"/>
    <w:rsid w:val="00EB61BF"/>
    <w:rsid w:val="00EB678A"/>
    <w:rsid w:val="00EB69C0"/>
    <w:rsid w:val="00EB6F0F"/>
    <w:rsid w:val="00EB6F44"/>
    <w:rsid w:val="00EC09E8"/>
    <w:rsid w:val="00EC1697"/>
    <w:rsid w:val="00EC2DF7"/>
    <w:rsid w:val="00EC3949"/>
    <w:rsid w:val="00EC3CA7"/>
    <w:rsid w:val="00EC402D"/>
    <w:rsid w:val="00EC477D"/>
    <w:rsid w:val="00EC5004"/>
    <w:rsid w:val="00EC62F3"/>
    <w:rsid w:val="00ED13A5"/>
    <w:rsid w:val="00ED16E9"/>
    <w:rsid w:val="00ED338B"/>
    <w:rsid w:val="00ED3595"/>
    <w:rsid w:val="00ED3619"/>
    <w:rsid w:val="00ED75B6"/>
    <w:rsid w:val="00EE0C05"/>
    <w:rsid w:val="00EE1770"/>
    <w:rsid w:val="00EE1D11"/>
    <w:rsid w:val="00EE40FB"/>
    <w:rsid w:val="00EE4EF7"/>
    <w:rsid w:val="00EE5752"/>
    <w:rsid w:val="00EE6846"/>
    <w:rsid w:val="00EE706F"/>
    <w:rsid w:val="00EE7BD0"/>
    <w:rsid w:val="00EE7DB5"/>
    <w:rsid w:val="00EE7F3B"/>
    <w:rsid w:val="00EF032A"/>
    <w:rsid w:val="00EF1C75"/>
    <w:rsid w:val="00EF2201"/>
    <w:rsid w:val="00EF26B4"/>
    <w:rsid w:val="00EF3165"/>
    <w:rsid w:val="00EF4762"/>
    <w:rsid w:val="00EF4890"/>
    <w:rsid w:val="00EF5E4F"/>
    <w:rsid w:val="00EF617B"/>
    <w:rsid w:val="00EF6501"/>
    <w:rsid w:val="00EF741E"/>
    <w:rsid w:val="00EF7473"/>
    <w:rsid w:val="00EF7630"/>
    <w:rsid w:val="00EF7BE8"/>
    <w:rsid w:val="00F00C24"/>
    <w:rsid w:val="00F01833"/>
    <w:rsid w:val="00F01C56"/>
    <w:rsid w:val="00F02F81"/>
    <w:rsid w:val="00F0452A"/>
    <w:rsid w:val="00F047DB"/>
    <w:rsid w:val="00F04FF4"/>
    <w:rsid w:val="00F0538A"/>
    <w:rsid w:val="00F05536"/>
    <w:rsid w:val="00F0582C"/>
    <w:rsid w:val="00F05DC3"/>
    <w:rsid w:val="00F06178"/>
    <w:rsid w:val="00F06546"/>
    <w:rsid w:val="00F06847"/>
    <w:rsid w:val="00F10230"/>
    <w:rsid w:val="00F11226"/>
    <w:rsid w:val="00F134EE"/>
    <w:rsid w:val="00F13D23"/>
    <w:rsid w:val="00F14E02"/>
    <w:rsid w:val="00F15539"/>
    <w:rsid w:val="00F16782"/>
    <w:rsid w:val="00F16869"/>
    <w:rsid w:val="00F176B0"/>
    <w:rsid w:val="00F17C89"/>
    <w:rsid w:val="00F21A48"/>
    <w:rsid w:val="00F21FFC"/>
    <w:rsid w:val="00F22523"/>
    <w:rsid w:val="00F23050"/>
    <w:rsid w:val="00F23527"/>
    <w:rsid w:val="00F23930"/>
    <w:rsid w:val="00F23D12"/>
    <w:rsid w:val="00F240A1"/>
    <w:rsid w:val="00F245D5"/>
    <w:rsid w:val="00F2527C"/>
    <w:rsid w:val="00F25C7B"/>
    <w:rsid w:val="00F26866"/>
    <w:rsid w:val="00F3031A"/>
    <w:rsid w:val="00F318AD"/>
    <w:rsid w:val="00F319AE"/>
    <w:rsid w:val="00F31DD3"/>
    <w:rsid w:val="00F321E5"/>
    <w:rsid w:val="00F327A3"/>
    <w:rsid w:val="00F33024"/>
    <w:rsid w:val="00F34466"/>
    <w:rsid w:val="00F34B31"/>
    <w:rsid w:val="00F35E10"/>
    <w:rsid w:val="00F36203"/>
    <w:rsid w:val="00F4091E"/>
    <w:rsid w:val="00F40AD9"/>
    <w:rsid w:val="00F40EC1"/>
    <w:rsid w:val="00F4169E"/>
    <w:rsid w:val="00F41E6C"/>
    <w:rsid w:val="00F43685"/>
    <w:rsid w:val="00F448D1"/>
    <w:rsid w:val="00F45579"/>
    <w:rsid w:val="00F46229"/>
    <w:rsid w:val="00F4667A"/>
    <w:rsid w:val="00F475A9"/>
    <w:rsid w:val="00F47C1F"/>
    <w:rsid w:val="00F47E8A"/>
    <w:rsid w:val="00F50B87"/>
    <w:rsid w:val="00F50F8D"/>
    <w:rsid w:val="00F5193D"/>
    <w:rsid w:val="00F51A3E"/>
    <w:rsid w:val="00F52909"/>
    <w:rsid w:val="00F533DF"/>
    <w:rsid w:val="00F542E8"/>
    <w:rsid w:val="00F54941"/>
    <w:rsid w:val="00F55BB9"/>
    <w:rsid w:val="00F60254"/>
    <w:rsid w:val="00F60646"/>
    <w:rsid w:val="00F617E7"/>
    <w:rsid w:val="00F61980"/>
    <w:rsid w:val="00F61DA4"/>
    <w:rsid w:val="00F62730"/>
    <w:rsid w:val="00F630CA"/>
    <w:rsid w:val="00F63123"/>
    <w:rsid w:val="00F631D8"/>
    <w:rsid w:val="00F6361E"/>
    <w:rsid w:val="00F63640"/>
    <w:rsid w:val="00F64317"/>
    <w:rsid w:val="00F644E4"/>
    <w:rsid w:val="00F66BB2"/>
    <w:rsid w:val="00F66C02"/>
    <w:rsid w:val="00F66CC9"/>
    <w:rsid w:val="00F671F6"/>
    <w:rsid w:val="00F67BD4"/>
    <w:rsid w:val="00F67C40"/>
    <w:rsid w:val="00F70796"/>
    <w:rsid w:val="00F713E8"/>
    <w:rsid w:val="00F72178"/>
    <w:rsid w:val="00F728F6"/>
    <w:rsid w:val="00F72D49"/>
    <w:rsid w:val="00F73AE9"/>
    <w:rsid w:val="00F751BC"/>
    <w:rsid w:val="00F75F5A"/>
    <w:rsid w:val="00F76BBA"/>
    <w:rsid w:val="00F77422"/>
    <w:rsid w:val="00F779E9"/>
    <w:rsid w:val="00F81955"/>
    <w:rsid w:val="00F81FF9"/>
    <w:rsid w:val="00F82927"/>
    <w:rsid w:val="00F82F66"/>
    <w:rsid w:val="00F83176"/>
    <w:rsid w:val="00F8392F"/>
    <w:rsid w:val="00F84EF6"/>
    <w:rsid w:val="00F85B30"/>
    <w:rsid w:val="00F8682E"/>
    <w:rsid w:val="00F873B2"/>
    <w:rsid w:val="00F9188C"/>
    <w:rsid w:val="00F91C61"/>
    <w:rsid w:val="00F92463"/>
    <w:rsid w:val="00F92C0D"/>
    <w:rsid w:val="00F92E0E"/>
    <w:rsid w:val="00F93CBC"/>
    <w:rsid w:val="00F9455E"/>
    <w:rsid w:val="00F94AC0"/>
    <w:rsid w:val="00F94D59"/>
    <w:rsid w:val="00F953C3"/>
    <w:rsid w:val="00F96830"/>
    <w:rsid w:val="00F9711B"/>
    <w:rsid w:val="00F97B76"/>
    <w:rsid w:val="00FA0941"/>
    <w:rsid w:val="00FA0C26"/>
    <w:rsid w:val="00FA0CB6"/>
    <w:rsid w:val="00FA1072"/>
    <w:rsid w:val="00FA24A2"/>
    <w:rsid w:val="00FA27F6"/>
    <w:rsid w:val="00FA4E7C"/>
    <w:rsid w:val="00FA5294"/>
    <w:rsid w:val="00FA57AC"/>
    <w:rsid w:val="00FA660E"/>
    <w:rsid w:val="00FA6AB3"/>
    <w:rsid w:val="00FA6ADC"/>
    <w:rsid w:val="00FA6C1D"/>
    <w:rsid w:val="00FA76AD"/>
    <w:rsid w:val="00FB05BB"/>
    <w:rsid w:val="00FB096F"/>
    <w:rsid w:val="00FB2049"/>
    <w:rsid w:val="00FB42FD"/>
    <w:rsid w:val="00FB5291"/>
    <w:rsid w:val="00FB5548"/>
    <w:rsid w:val="00FB5B01"/>
    <w:rsid w:val="00FB710C"/>
    <w:rsid w:val="00FC09A3"/>
    <w:rsid w:val="00FC0A53"/>
    <w:rsid w:val="00FC18AA"/>
    <w:rsid w:val="00FC1A1E"/>
    <w:rsid w:val="00FC1C16"/>
    <w:rsid w:val="00FC267C"/>
    <w:rsid w:val="00FC2BA6"/>
    <w:rsid w:val="00FC3020"/>
    <w:rsid w:val="00FC4132"/>
    <w:rsid w:val="00FC50E5"/>
    <w:rsid w:val="00FC53AA"/>
    <w:rsid w:val="00FC58DB"/>
    <w:rsid w:val="00FC6253"/>
    <w:rsid w:val="00FC6A12"/>
    <w:rsid w:val="00FC7A28"/>
    <w:rsid w:val="00FC7FF7"/>
    <w:rsid w:val="00FD0C71"/>
    <w:rsid w:val="00FD12EF"/>
    <w:rsid w:val="00FD153C"/>
    <w:rsid w:val="00FD248F"/>
    <w:rsid w:val="00FD276D"/>
    <w:rsid w:val="00FD353E"/>
    <w:rsid w:val="00FD39EF"/>
    <w:rsid w:val="00FD46D4"/>
    <w:rsid w:val="00FD49D7"/>
    <w:rsid w:val="00FD4E34"/>
    <w:rsid w:val="00FD52A0"/>
    <w:rsid w:val="00FD7D13"/>
    <w:rsid w:val="00FE291B"/>
    <w:rsid w:val="00FE2CAF"/>
    <w:rsid w:val="00FE3D5C"/>
    <w:rsid w:val="00FE3DDD"/>
    <w:rsid w:val="00FE4BAF"/>
    <w:rsid w:val="00FE4D42"/>
    <w:rsid w:val="00FE61DD"/>
    <w:rsid w:val="00FE725C"/>
    <w:rsid w:val="00FE79C9"/>
    <w:rsid w:val="00FE7E04"/>
    <w:rsid w:val="00FE7EBF"/>
    <w:rsid w:val="00FF031D"/>
    <w:rsid w:val="00FF1DBF"/>
    <w:rsid w:val="00FF1FFB"/>
    <w:rsid w:val="00FF21FE"/>
    <w:rsid w:val="00FF3A84"/>
    <w:rsid w:val="00FF41B8"/>
    <w:rsid w:val="00FF4A79"/>
    <w:rsid w:val="00FF674C"/>
    <w:rsid w:val="00FF6DB5"/>
    <w:rsid w:val="00FF6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2">
    <w:name w:val="heading 2"/>
    <w:basedOn w:val="Normal"/>
    <w:next w:val="Normal"/>
    <w:link w:val="Ttulo2Char"/>
    <w:uiPriority w:val="9"/>
    <w:semiHidden/>
    <w:unhideWhenUsed/>
    <w:qFormat/>
    <w:rsid w:val="009C15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EF2201"/>
    <w:pPr>
      <w:jc w:val="center"/>
    </w:pPr>
    <w:rPr>
      <w:b/>
      <w:bCs/>
    </w:rPr>
  </w:style>
  <w:style w:type="paragraph" w:styleId="Recuodecorpodetexto">
    <w:name w:val="Body Text Indent"/>
    <w:basedOn w:val="Normal"/>
    <w:link w:val="RecuodecorpodetextoChar"/>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nhideWhenUsed/>
    <w:rsid w:val="00EF2201"/>
    <w:pPr>
      <w:tabs>
        <w:tab w:val="center" w:pos="4513"/>
        <w:tab w:val="right" w:pos="9026"/>
      </w:tabs>
    </w:pPr>
  </w:style>
  <w:style w:type="character" w:customStyle="1" w:styleId="CabealhoChar">
    <w:name w:val="Cabeçalho Char"/>
    <w:basedOn w:val="Fontepargpadro"/>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uiPriority w:val="99"/>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character" w:customStyle="1" w:styleId="Ttulo2Char">
    <w:name w:val="Título 2 Char"/>
    <w:basedOn w:val="Fontepargpadro"/>
    <w:link w:val="Ttulo2"/>
    <w:uiPriority w:val="9"/>
    <w:semiHidden/>
    <w:rsid w:val="009C15B2"/>
    <w:rPr>
      <w:rFonts w:asciiTheme="majorHAnsi" w:eastAsiaTheme="majorEastAsia" w:hAnsiTheme="majorHAnsi" w:cstheme="majorBidi"/>
      <w:b/>
      <w:bCs/>
      <w:color w:val="4F81BD" w:themeColor="accent1"/>
      <w:sz w:val="26"/>
      <w:szCs w:val="26"/>
    </w:rPr>
  </w:style>
  <w:style w:type="paragraph" w:customStyle="1" w:styleId="Default">
    <w:name w:val="Default"/>
    <w:rsid w:val="009C15B2"/>
    <w:pPr>
      <w:autoSpaceDE w:val="0"/>
      <w:autoSpaceDN w:val="0"/>
      <w:adjustRightInd w:val="0"/>
    </w:pPr>
    <w:rPr>
      <w:rFonts w:ascii="AMPEEF+Verdana" w:hAnsi="AMPEEF+Verdana" w:cs="AMPEEF+Verdana"/>
      <w:color w:val="000000"/>
      <w:sz w:val="24"/>
      <w:szCs w:val="24"/>
    </w:rPr>
  </w:style>
  <w:style w:type="table" w:styleId="Tabelacomgrade">
    <w:name w:val="Table Grid"/>
    <w:basedOn w:val="Tabelanormal"/>
    <w:uiPriority w:val="59"/>
    <w:rsid w:val="009C15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cuodecorpodetexto2Char">
    <w:name w:val="Recuo de corpo de texto 2 Char"/>
    <w:basedOn w:val="Fontepargpadro"/>
    <w:link w:val="Recuodecorpodetexto2"/>
    <w:semiHidden/>
    <w:rsid w:val="00555B21"/>
    <w:rPr>
      <w:sz w:val="24"/>
      <w:szCs w:val="24"/>
    </w:rPr>
  </w:style>
  <w:style w:type="character" w:styleId="Forte">
    <w:name w:val="Strong"/>
    <w:basedOn w:val="Fontepargpadro"/>
    <w:uiPriority w:val="22"/>
    <w:qFormat/>
    <w:rsid w:val="00555B21"/>
    <w:rPr>
      <w:b/>
      <w:bCs/>
    </w:rPr>
  </w:style>
  <w:style w:type="character" w:customStyle="1" w:styleId="RecuodecorpodetextoChar">
    <w:name w:val="Recuo de corpo de texto Char"/>
    <w:basedOn w:val="Fontepargpadro"/>
    <w:link w:val="Recuodecorpodetexto"/>
    <w:semiHidden/>
    <w:rsid w:val="00CF73A7"/>
    <w:rPr>
      <w:sz w:val="24"/>
      <w:szCs w:val="24"/>
    </w:rPr>
  </w:style>
  <w:style w:type="character" w:customStyle="1" w:styleId="apple-converted-space">
    <w:name w:val="apple-converted-space"/>
    <w:basedOn w:val="Fontepargpadro"/>
    <w:rsid w:val="00911098"/>
  </w:style>
  <w:style w:type="character" w:customStyle="1" w:styleId="hps">
    <w:name w:val="hps"/>
    <w:basedOn w:val="Fontepargpadro"/>
    <w:rsid w:val="00911098"/>
  </w:style>
  <w:style w:type="paragraph" w:customStyle="1" w:styleId="msolistparagraph0">
    <w:name w:val="msolistparagraph"/>
    <w:basedOn w:val="Normal"/>
    <w:rsid w:val="00AD7EBE"/>
    <w:pPr>
      <w:spacing w:after="200" w:line="276" w:lineRule="auto"/>
      <w:ind w:left="720"/>
      <w:contextualSpacing/>
    </w:pPr>
    <w:rPr>
      <w:rFonts w:ascii="Calibri" w:eastAsia="Calibri" w:hAnsi="Calibri"/>
      <w:sz w:val="22"/>
      <w:szCs w:val="22"/>
      <w:lang w:eastAsia="en-US"/>
    </w:rPr>
  </w:style>
  <w:style w:type="character" w:customStyle="1" w:styleId="delimitor">
    <w:name w:val="delimitor"/>
    <w:basedOn w:val="Fontepargpadro"/>
    <w:rsid w:val="00C91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4355">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69570246">
      <w:bodyDiv w:val="1"/>
      <w:marLeft w:val="0"/>
      <w:marRight w:val="0"/>
      <w:marTop w:val="0"/>
      <w:marBottom w:val="0"/>
      <w:divBdr>
        <w:top w:val="none" w:sz="0" w:space="0" w:color="auto"/>
        <w:left w:val="none" w:sz="0" w:space="0" w:color="auto"/>
        <w:bottom w:val="none" w:sz="0" w:space="0" w:color="auto"/>
        <w:right w:val="none" w:sz="0" w:space="0" w:color="auto"/>
      </w:divBdr>
    </w:div>
    <w:div w:id="266274529">
      <w:bodyDiv w:val="1"/>
      <w:marLeft w:val="0"/>
      <w:marRight w:val="0"/>
      <w:marTop w:val="0"/>
      <w:marBottom w:val="0"/>
      <w:divBdr>
        <w:top w:val="none" w:sz="0" w:space="0" w:color="auto"/>
        <w:left w:val="none" w:sz="0" w:space="0" w:color="auto"/>
        <w:bottom w:val="none" w:sz="0" w:space="0" w:color="auto"/>
        <w:right w:val="none" w:sz="0" w:space="0" w:color="auto"/>
      </w:divBdr>
    </w:div>
    <w:div w:id="269821739">
      <w:bodyDiv w:val="1"/>
      <w:marLeft w:val="0"/>
      <w:marRight w:val="0"/>
      <w:marTop w:val="0"/>
      <w:marBottom w:val="0"/>
      <w:divBdr>
        <w:top w:val="none" w:sz="0" w:space="0" w:color="auto"/>
        <w:left w:val="none" w:sz="0" w:space="0" w:color="auto"/>
        <w:bottom w:val="none" w:sz="0" w:space="0" w:color="auto"/>
        <w:right w:val="none" w:sz="0" w:space="0" w:color="auto"/>
      </w:divBdr>
    </w:div>
    <w:div w:id="666324243">
      <w:bodyDiv w:val="1"/>
      <w:marLeft w:val="0"/>
      <w:marRight w:val="0"/>
      <w:marTop w:val="0"/>
      <w:marBottom w:val="0"/>
      <w:divBdr>
        <w:top w:val="none" w:sz="0" w:space="0" w:color="auto"/>
        <w:left w:val="none" w:sz="0" w:space="0" w:color="auto"/>
        <w:bottom w:val="none" w:sz="0" w:space="0" w:color="auto"/>
        <w:right w:val="none" w:sz="0" w:space="0" w:color="auto"/>
      </w:divBdr>
    </w:div>
    <w:div w:id="735512600">
      <w:bodyDiv w:val="1"/>
      <w:marLeft w:val="0"/>
      <w:marRight w:val="0"/>
      <w:marTop w:val="0"/>
      <w:marBottom w:val="0"/>
      <w:divBdr>
        <w:top w:val="none" w:sz="0" w:space="0" w:color="auto"/>
        <w:left w:val="none" w:sz="0" w:space="0" w:color="auto"/>
        <w:bottom w:val="none" w:sz="0" w:space="0" w:color="auto"/>
        <w:right w:val="none" w:sz="0" w:space="0" w:color="auto"/>
      </w:divBdr>
    </w:div>
    <w:div w:id="756362131">
      <w:bodyDiv w:val="1"/>
      <w:marLeft w:val="0"/>
      <w:marRight w:val="0"/>
      <w:marTop w:val="0"/>
      <w:marBottom w:val="0"/>
      <w:divBdr>
        <w:top w:val="none" w:sz="0" w:space="0" w:color="auto"/>
        <w:left w:val="none" w:sz="0" w:space="0" w:color="auto"/>
        <w:bottom w:val="none" w:sz="0" w:space="0" w:color="auto"/>
        <w:right w:val="none" w:sz="0" w:space="0" w:color="auto"/>
      </w:divBdr>
    </w:div>
    <w:div w:id="834682240">
      <w:bodyDiv w:val="1"/>
      <w:marLeft w:val="0"/>
      <w:marRight w:val="0"/>
      <w:marTop w:val="0"/>
      <w:marBottom w:val="0"/>
      <w:divBdr>
        <w:top w:val="none" w:sz="0" w:space="0" w:color="auto"/>
        <w:left w:val="none" w:sz="0" w:space="0" w:color="auto"/>
        <w:bottom w:val="none" w:sz="0" w:space="0" w:color="auto"/>
        <w:right w:val="none" w:sz="0" w:space="0" w:color="auto"/>
      </w:divBdr>
    </w:div>
    <w:div w:id="863446617">
      <w:bodyDiv w:val="1"/>
      <w:marLeft w:val="0"/>
      <w:marRight w:val="0"/>
      <w:marTop w:val="0"/>
      <w:marBottom w:val="0"/>
      <w:divBdr>
        <w:top w:val="none" w:sz="0" w:space="0" w:color="auto"/>
        <w:left w:val="none" w:sz="0" w:space="0" w:color="auto"/>
        <w:bottom w:val="none" w:sz="0" w:space="0" w:color="auto"/>
        <w:right w:val="none" w:sz="0" w:space="0" w:color="auto"/>
      </w:divBdr>
    </w:div>
    <w:div w:id="864251164">
      <w:bodyDiv w:val="1"/>
      <w:marLeft w:val="0"/>
      <w:marRight w:val="0"/>
      <w:marTop w:val="0"/>
      <w:marBottom w:val="0"/>
      <w:divBdr>
        <w:top w:val="none" w:sz="0" w:space="0" w:color="auto"/>
        <w:left w:val="none" w:sz="0" w:space="0" w:color="auto"/>
        <w:bottom w:val="none" w:sz="0" w:space="0" w:color="auto"/>
        <w:right w:val="none" w:sz="0" w:space="0" w:color="auto"/>
      </w:divBdr>
    </w:div>
    <w:div w:id="868756243">
      <w:bodyDiv w:val="1"/>
      <w:marLeft w:val="0"/>
      <w:marRight w:val="0"/>
      <w:marTop w:val="0"/>
      <w:marBottom w:val="0"/>
      <w:divBdr>
        <w:top w:val="none" w:sz="0" w:space="0" w:color="auto"/>
        <w:left w:val="none" w:sz="0" w:space="0" w:color="auto"/>
        <w:bottom w:val="none" w:sz="0" w:space="0" w:color="auto"/>
        <w:right w:val="none" w:sz="0" w:space="0" w:color="auto"/>
      </w:divBdr>
    </w:div>
    <w:div w:id="993872700">
      <w:bodyDiv w:val="1"/>
      <w:marLeft w:val="0"/>
      <w:marRight w:val="0"/>
      <w:marTop w:val="0"/>
      <w:marBottom w:val="0"/>
      <w:divBdr>
        <w:top w:val="none" w:sz="0" w:space="0" w:color="auto"/>
        <w:left w:val="none" w:sz="0" w:space="0" w:color="auto"/>
        <w:bottom w:val="none" w:sz="0" w:space="0" w:color="auto"/>
        <w:right w:val="none" w:sz="0" w:space="0" w:color="auto"/>
      </w:divBdr>
    </w:div>
    <w:div w:id="1040472265">
      <w:bodyDiv w:val="1"/>
      <w:marLeft w:val="0"/>
      <w:marRight w:val="0"/>
      <w:marTop w:val="0"/>
      <w:marBottom w:val="0"/>
      <w:divBdr>
        <w:top w:val="none" w:sz="0" w:space="0" w:color="auto"/>
        <w:left w:val="none" w:sz="0" w:space="0" w:color="auto"/>
        <w:bottom w:val="none" w:sz="0" w:space="0" w:color="auto"/>
        <w:right w:val="none" w:sz="0" w:space="0" w:color="auto"/>
      </w:divBdr>
    </w:div>
    <w:div w:id="1094089822">
      <w:bodyDiv w:val="1"/>
      <w:marLeft w:val="0"/>
      <w:marRight w:val="0"/>
      <w:marTop w:val="0"/>
      <w:marBottom w:val="0"/>
      <w:divBdr>
        <w:top w:val="none" w:sz="0" w:space="0" w:color="auto"/>
        <w:left w:val="none" w:sz="0" w:space="0" w:color="auto"/>
        <w:bottom w:val="none" w:sz="0" w:space="0" w:color="auto"/>
        <w:right w:val="none" w:sz="0" w:space="0" w:color="auto"/>
      </w:divBdr>
    </w:div>
    <w:div w:id="1133644104">
      <w:bodyDiv w:val="1"/>
      <w:marLeft w:val="0"/>
      <w:marRight w:val="0"/>
      <w:marTop w:val="0"/>
      <w:marBottom w:val="0"/>
      <w:divBdr>
        <w:top w:val="none" w:sz="0" w:space="0" w:color="auto"/>
        <w:left w:val="none" w:sz="0" w:space="0" w:color="auto"/>
        <w:bottom w:val="none" w:sz="0" w:space="0" w:color="auto"/>
        <w:right w:val="none" w:sz="0" w:space="0" w:color="auto"/>
      </w:divBdr>
    </w:div>
    <w:div w:id="1223447018">
      <w:bodyDiv w:val="1"/>
      <w:marLeft w:val="0"/>
      <w:marRight w:val="0"/>
      <w:marTop w:val="0"/>
      <w:marBottom w:val="0"/>
      <w:divBdr>
        <w:top w:val="none" w:sz="0" w:space="0" w:color="auto"/>
        <w:left w:val="none" w:sz="0" w:space="0" w:color="auto"/>
        <w:bottom w:val="none" w:sz="0" w:space="0" w:color="auto"/>
        <w:right w:val="none" w:sz="0" w:space="0" w:color="auto"/>
      </w:divBdr>
    </w:div>
    <w:div w:id="1310136050">
      <w:bodyDiv w:val="1"/>
      <w:marLeft w:val="0"/>
      <w:marRight w:val="0"/>
      <w:marTop w:val="0"/>
      <w:marBottom w:val="0"/>
      <w:divBdr>
        <w:top w:val="none" w:sz="0" w:space="0" w:color="auto"/>
        <w:left w:val="none" w:sz="0" w:space="0" w:color="auto"/>
        <w:bottom w:val="none" w:sz="0" w:space="0" w:color="auto"/>
        <w:right w:val="none" w:sz="0" w:space="0" w:color="auto"/>
      </w:divBdr>
    </w:div>
    <w:div w:id="1315332168">
      <w:bodyDiv w:val="1"/>
      <w:marLeft w:val="0"/>
      <w:marRight w:val="0"/>
      <w:marTop w:val="0"/>
      <w:marBottom w:val="0"/>
      <w:divBdr>
        <w:top w:val="none" w:sz="0" w:space="0" w:color="auto"/>
        <w:left w:val="none" w:sz="0" w:space="0" w:color="auto"/>
        <w:bottom w:val="none" w:sz="0" w:space="0" w:color="auto"/>
        <w:right w:val="none" w:sz="0" w:space="0" w:color="auto"/>
      </w:divBdr>
    </w:div>
    <w:div w:id="1416316092">
      <w:bodyDiv w:val="1"/>
      <w:marLeft w:val="0"/>
      <w:marRight w:val="0"/>
      <w:marTop w:val="0"/>
      <w:marBottom w:val="0"/>
      <w:divBdr>
        <w:top w:val="none" w:sz="0" w:space="0" w:color="auto"/>
        <w:left w:val="none" w:sz="0" w:space="0" w:color="auto"/>
        <w:bottom w:val="none" w:sz="0" w:space="0" w:color="auto"/>
        <w:right w:val="none" w:sz="0" w:space="0" w:color="auto"/>
      </w:divBdr>
    </w:div>
    <w:div w:id="1436756295">
      <w:bodyDiv w:val="1"/>
      <w:marLeft w:val="0"/>
      <w:marRight w:val="0"/>
      <w:marTop w:val="0"/>
      <w:marBottom w:val="0"/>
      <w:divBdr>
        <w:top w:val="none" w:sz="0" w:space="0" w:color="auto"/>
        <w:left w:val="none" w:sz="0" w:space="0" w:color="auto"/>
        <w:bottom w:val="none" w:sz="0" w:space="0" w:color="auto"/>
        <w:right w:val="none" w:sz="0" w:space="0" w:color="auto"/>
      </w:divBdr>
    </w:div>
    <w:div w:id="1690834279">
      <w:bodyDiv w:val="1"/>
      <w:marLeft w:val="0"/>
      <w:marRight w:val="0"/>
      <w:marTop w:val="0"/>
      <w:marBottom w:val="0"/>
      <w:divBdr>
        <w:top w:val="none" w:sz="0" w:space="0" w:color="auto"/>
        <w:left w:val="none" w:sz="0" w:space="0" w:color="auto"/>
        <w:bottom w:val="none" w:sz="0" w:space="0" w:color="auto"/>
        <w:right w:val="none" w:sz="0" w:space="0" w:color="auto"/>
      </w:divBdr>
    </w:div>
    <w:div w:id="1693069498">
      <w:bodyDiv w:val="1"/>
      <w:marLeft w:val="0"/>
      <w:marRight w:val="0"/>
      <w:marTop w:val="0"/>
      <w:marBottom w:val="0"/>
      <w:divBdr>
        <w:top w:val="none" w:sz="0" w:space="0" w:color="auto"/>
        <w:left w:val="none" w:sz="0" w:space="0" w:color="auto"/>
        <w:bottom w:val="none" w:sz="0" w:space="0" w:color="auto"/>
        <w:right w:val="none" w:sz="0" w:space="0" w:color="auto"/>
      </w:divBdr>
    </w:div>
    <w:div w:id="1817647821">
      <w:bodyDiv w:val="1"/>
      <w:marLeft w:val="0"/>
      <w:marRight w:val="0"/>
      <w:marTop w:val="0"/>
      <w:marBottom w:val="0"/>
      <w:divBdr>
        <w:top w:val="none" w:sz="0" w:space="0" w:color="auto"/>
        <w:left w:val="none" w:sz="0" w:space="0" w:color="auto"/>
        <w:bottom w:val="none" w:sz="0" w:space="0" w:color="auto"/>
        <w:right w:val="none" w:sz="0" w:space="0" w:color="auto"/>
      </w:divBdr>
    </w:div>
    <w:div w:id="2072381500">
      <w:bodyDiv w:val="1"/>
      <w:marLeft w:val="0"/>
      <w:marRight w:val="0"/>
      <w:marTop w:val="0"/>
      <w:marBottom w:val="0"/>
      <w:divBdr>
        <w:top w:val="none" w:sz="0" w:space="0" w:color="auto"/>
        <w:left w:val="none" w:sz="0" w:space="0" w:color="auto"/>
        <w:bottom w:val="none" w:sz="0" w:space="0" w:color="auto"/>
        <w:right w:val="none" w:sz="0" w:space="0" w:color="auto"/>
      </w:divBdr>
    </w:div>
    <w:div w:id="21094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licomp@camaraaracatuba.com.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dilicomp@camaraaracatuba.com.br" TargetMode="External"/><Relationship Id="rId17" Type="http://schemas.openxmlformats.org/officeDocument/2006/relationships/hyperlink" Target="http://www.camaraaracatuba.sp.gov.br" TargetMode="External"/><Relationship Id="rId2" Type="http://schemas.openxmlformats.org/officeDocument/2006/relationships/numbering" Target="numbering.xml"/><Relationship Id="rId16" Type="http://schemas.openxmlformats.org/officeDocument/2006/relationships/hyperlink" Target="http://www.camaraaracatuba.sp.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aracatuba.sp.gov.br" TargetMode="External"/><Relationship Id="rId5" Type="http://schemas.openxmlformats.org/officeDocument/2006/relationships/settings" Target="settings.xml"/><Relationship Id="rId15" Type="http://schemas.openxmlformats.org/officeDocument/2006/relationships/hyperlink" Target="mailto:dilicomp@camaraaracatuba.com.br" TargetMode="External"/><Relationship Id="rId10" Type="http://schemas.openxmlformats.org/officeDocument/2006/relationships/hyperlink" Target="mailto:dilicomp@camaraaracatuba.com.b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amaraaracatuba.sp.gov.br" TargetMode="External"/><Relationship Id="rId14" Type="http://schemas.openxmlformats.org/officeDocument/2006/relationships/hyperlink" Target="mailto:dilicomp@camaraaracatuba.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0563-F03C-415E-B21C-1AC2F9FC2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9967</Words>
  <Characters>53825</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63665</CharactersWithSpaces>
  <SharedDoc>false</SharedDoc>
  <HLinks>
    <vt:vector size="30" baseType="variant">
      <vt:variant>
        <vt:i4>6357035</vt:i4>
      </vt:variant>
      <vt:variant>
        <vt:i4>9</vt:i4>
      </vt:variant>
      <vt:variant>
        <vt:i4>0</vt:i4>
      </vt:variant>
      <vt:variant>
        <vt:i4>5</vt:i4>
      </vt:variant>
      <vt:variant>
        <vt:lpwstr>http://www.camaraaracatuba.com.br/</vt:lpwstr>
      </vt:variant>
      <vt:variant>
        <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Vinícius</dc:creator>
  <cp:lastModifiedBy>Alcides Evangelista</cp:lastModifiedBy>
  <cp:revision>2</cp:revision>
  <cp:lastPrinted>2013-09-16T16:48:00Z</cp:lastPrinted>
  <dcterms:created xsi:type="dcterms:W3CDTF">2013-09-18T14:42:00Z</dcterms:created>
  <dcterms:modified xsi:type="dcterms:W3CDTF">2013-09-18T14:42:00Z</dcterms:modified>
</cp:coreProperties>
</file>